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/>
        <w:spacing w:line="560" w:lineRule="exact"/>
        <w:jc w:val="center"/>
        <w:rPr>
          <w:rFonts w:eastAsia="仿宋_GB2312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年青年见习岗位要求</w:t>
      </w:r>
    </w:p>
    <w:p>
      <w:pPr>
        <w:keepNext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见习单位名称：赣州发展投资控股集团有限责任公司</w:t>
      </w:r>
      <w:r>
        <w:rPr>
          <w:rFonts w:eastAsia="仿宋_GB2312"/>
          <w:sz w:val="32"/>
          <w:szCs w:val="32"/>
        </w:rPr>
        <w:t xml:space="preserve">         </w:t>
      </w:r>
    </w:p>
    <w:tbl>
      <w:tblPr>
        <w:tblStyle w:val="5"/>
        <w:tblW w:w="14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064"/>
        <w:gridCol w:w="967"/>
        <w:gridCol w:w="924"/>
        <w:gridCol w:w="3904"/>
        <w:gridCol w:w="175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4" w:hRule="atLeast"/>
          <w:jc w:val="center"/>
        </w:trPr>
        <w:tc>
          <w:tcPr>
            <w:tcW w:w="1770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见习岗位名称</w:t>
            </w:r>
          </w:p>
        </w:tc>
        <w:tc>
          <w:tcPr>
            <w:tcW w:w="4064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见习岗位主要工作内容</w:t>
            </w:r>
          </w:p>
        </w:tc>
        <w:tc>
          <w:tcPr>
            <w:tcW w:w="967" w:type="dxa"/>
            <w:vAlign w:val="center"/>
          </w:tcPr>
          <w:p>
            <w:pPr>
              <w:keepNext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招募</w:t>
            </w:r>
          </w:p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人数</w:t>
            </w:r>
          </w:p>
        </w:tc>
        <w:tc>
          <w:tcPr>
            <w:tcW w:w="924" w:type="dxa"/>
            <w:vAlign w:val="center"/>
          </w:tcPr>
          <w:p>
            <w:pPr>
              <w:keepNext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</w:t>
            </w:r>
          </w:p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期限</w:t>
            </w:r>
          </w:p>
        </w:tc>
        <w:tc>
          <w:tcPr>
            <w:tcW w:w="3904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招募见习人员专业等要求</w:t>
            </w:r>
          </w:p>
        </w:tc>
        <w:tc>
          <w:tcPr>
            <w:tcW w:w="1750" w:type="dxa"/>
            <w:vAlign w:val="center"/>
          </w:tcPr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见习岗位所在部门</w:t>
            </w:r>
            <w:r>
              <w:rPr>
                <w:rFonts w:ascii="黑体" w:hAnsi="黑体" w:eastAsia="黑体"/>
                <w:sz w:val="24"/>
              </w:rPr>
              <w:t>(</w:t>
            </w:r>
            <w:r>
              <w:rPr>
                <w:rFonts w:hint="eastAsia" w:ascii="黑体" w:hAnsi="黑体" w:eastAsia="黑体"/>
                <w:sz w:val="24"/>
              </w:rPr>
              <w:t>科室）</w:t>
            </w:r>
          </w:p>
        </w:tc>
        <w:tc>
          <w:tcPr>
            <w:tcW w:w="1485" w:type="dxa"/>
            <w:vAlign w:val="center"/>
          </w:tcPr>
          <w:p>
            <w:pPr>
              <w:keepNext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见习指导</w:t>
            </w:r>
          </w:p>
          <w:p>
            <w:pPr>
              <w:keepNext/>
              <w:jc w:val="center"/>
              <w:rPr>
                <w:rFonts w:ascii="黑体" w:hAnsi="黑体" w:eastAsia="黑体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770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业务岗</w:t>
            </w:r>
          </w:p>
        </w:tc>
        <w:tc>
          <w:tcPr>
            <w:tcW w:w="4064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协助业务经理进行业务洽谈、资料搜集、尽调报告的撰写、相关投放条件落实等处理综合性日常事务。</w:t>
            </w:r>
          </w:p>
        </w:tc>
        <w:tc>
          <w:tcPr>
            <w:tcW w:w="967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一年</w:t>
            </w:r>
          </w:p>
        </w:tc>
        <w:tc>
          <w:tcPr>
            <w:tcW w:w="3904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大学本科及以上学历；金融经济类、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类及相关专业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；具有较强沟通能力，工作认真负责。</w:t>
            </w:r>
          </w:p>
        </w:tc>
        <w:tc>
          <w:tcPr>
            <w:tcW w:w="1750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集团</w:t>
            </w: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统筹安排</w:t>
            </w:r>
          </w:p>
        </w:tc>
        <w:tc>
          <w:tcPr>
            <w:tcW w:w="1485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集团</w:t>
            </w: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770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人事岗</w:t>
            </w:r>
          </w:p>
        </w:tc>
        <w:tc>
          <w:tcPr>
            <w:tcW w:w="4064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协助做好人事相关工作。</w:t>
            </w:r>
          </w:p>
        </w:tc>
        <w:tc>
          <w:tcPr>
            <w:tcW w:w="967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24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一年</w:t>
            </w:r>
          </w:p>
        </w:tc>
        <w:tc>
          <w:tcPr>
            <w:tcW w:w="3904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大学本科及以上学历；中共党员优先，人力资源管理、工商管理、会计专业优先，工作细心，认真负责。</w:t>
            </w:r>
          </w:p>
        </w:tc>
        <w:tc>
          <w:tcPr>
            <w:tcW w:w="1750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集团</w:t>
            </w: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统筹安排</w:t>
            </w:r>
          </w:p>
        </w:tc>
        <w:tc>
          <w:tcPr>
            <w:tcW w:w="1485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集团</w:t>
            </w: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70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综合岗</w:t>
            </w:r>
          </w:p>
        </w:tc>
        <w:tc>
          <w:tcPr>
            <w:tcW w:w="4064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协助撰写公文材料及处理综合性日常事务。</w:t>
            </w:r>
          </w:p>
        </w:tc>
        <w:tc>
          <w:tcPr>
            <w:tcW w:w="967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一年</w:t>
            </w:r>
          </w:p>
        </w:tc>
        <w:tc>
          <w:tcPr>
            <w:tcW w:w="3904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大学本科以上学历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中共党员优先；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中文、行政管理、文秘专业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；具有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较强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的文字写作能力，思想积极向上，执行力强，工作认真负责。</w:t>
            </w:r>
          </w:p>
        </w:tc>
        <w:tc>
          <w:tcPr>
            <w:tcW w:w="1750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集团</w:t>
            </w: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统筹安排</w:t>
            </w:r>
          </w:p>
        </w:tc>
        <w:tc>
          <w:tcPr>
            <w:tcW w:w="1485" w:type="dxa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集团</w:t>
            </w: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统筹安排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783" w:h="11850" w:orient="landscape"/>
      <w:pgMar w:top="1361" w:right="1440" w:bottom="136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36737"/>
    <w:rsid w:val="04E65B0A"/>
    <w:rsid w:val="07174FE3"/>
    <w:rsid w:val="081C1A8A"/>
    <w:rsid w:val="08DD12ED"/>
    <w:rsid w:val="11836737"/>
    <w:rsid w:val="1198504B"/>
    <w:rsid w:val="11FE4F48"/>
    <w:rsid w:val="12E3585E"/>
    <w:rsid w:val="13387D83"/>
    <w:rsid w:val="13DE68A4"/>
    <w:rsid w:val="15057F27"/>
    <w:rsid w:val="17E55DB6"/>
    <w:rsid w:val="18F43E91"/>
    <w:rsid w:val="193B6E3F"/>
    <w:rsid w:val="19AB2A81"/>
    <w:rsid w:val="19ED2421"/>
    <w:rsid w:val="19F54661"/>
    <w:rsid w:val="1A0D3E37"/>
    <w:rsid w:val="1D090CFB"/>
    <w:rsid w:val="1FB91119"/>
    <w:rsid w:val="23923721"/>
    <w:rsid w:val="24B77018"/>
    <w:rsid w:val="27E76797"/>
    <w:rsid w:val="2B703B16"/>
    <w:rsid w:val="2CA81F9F"/>
    <w:rsid w:val="2FFC2E06"/>
    <w:rsid w:val="302F2941"/>
    <w:rsid w:val="30425716"/>
    <w:rsid w:val="318A54F6"/>
    <w:rsid w:val="329507C8"/>
    <w:rsid w:val="3328637F"/>
    <w:rsid w:val="382F07FD"/>
    <w:rsid w:val="393300B3"/>
    <w:rsid w:val="39D153F7"/>
    <w:rsid w:val="3AA20729"/>
    <w:rsid w:val="3B8330C2"/>
    <w:rsid w:val="3E572808"/>
    <w:rsid w:val="40607FE3"/>
    <w:rsid w:val="427C2219"/>
    <w:rsid w:val="43340AF7"/>
    <w:rsid w:val="43710F0B"/>
    <w:rsid w:val="44015D91"/>
    <w:rsid w:val="45AC2875"/>
    <w:rsid w:val="477709C1"/>
    <w:rsid w:val="48965EDF"/>
    <w:rsid w:val="4DF51BFA"/>
    <w:rsid w:val="4FF14926"/>
    <w:rsid w:val="5373169C"/>
    <w:rsid w:val="545162BF"/>
    <w:rsid w:val="56003EFE"/>
    <w:rsid w:val="575D23FD"/>
    <w:rsid w:val="5A740213"/>
    <w:rsid w:val="5E9558E2"/>
    <w:rsid w:val="5F0A79DA"/>
    <w:rsid w:val="5FE47249"/>
    <w:rsid w:val="607E796A"/>
    <w:rsid w:val="62E837D3"/>
    <w:rsid w:val="6E87302D"/>
    <w:rsid w:val="6FD45E19"/>
    <w:rsid w:val="72BF400A"/>
    <w:rsid w:val="72C00649"/>
    <w:rsid w:val="737010A4"/>
    <w:rsid w:val="74817050"/>
    <w:rsid w:val="75BA3AC0"/>
    <w:rsid w:val="775870E4"/>
    <w:rsid w:val="7A3C3291"/>
    <w:rsid w:val="7A8E3C87"/>
    <w:rsid w:val="7B42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Normal (Web)"/>
    <w:semiHidden/>
    <w:qFormat/>
    <w:uiPriority w:val="99"/>
    <w:pPr>
      <w:widowControl w:val="0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2020-07-20T08:55:00Z</dcterms:created>
  <dc:creator>KiLig</dc:creator>
  <cp:lastModifiedBy>邓文珺</cp:lastModifiedBy>
  <dcterms:modified xsi:type="dcterms:W3CDTF">2021-03-18T01:11:35Z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