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2C386" w14:textId="62389A84" w:rsidR="00AC404F" w:rsidRPr="00B646F8" w:rsidRDefault="00000000">
      <w:pPr>
        <w:spacing w:before="181" w:line="223" w:lineRule="auto"/>
        <w:ind w:left="44"/>
        <w:rPr>
          <w:rFonts w:ascii="黑体" w:eastAsia="黑体" w:hAnsi="黑体" w:cs="仿宋_GB2312"/>
          <w:spacing w:val="-17"/>
          <w:sz w:val="32"/>
          <w:szCs w:val="32"/>
        </w:rPr>
      </w:pPr>
      <w:r w:rsidRPr="00B646F8">
        <w:rPr>
          <w:rFonts w:ascii="黑体" w:eastAsia="黑体" w:hAnsi="黑体" w:cs="仿宋_GB2312" w:hint="eastAsia"/>
          <w:spacing w:val="-18"/>
          <w:sz w:val="32"/>
          <w:szCs w:val="32"/>
        </w:rPr>
        <w:t>附</w:t>
      </w:r>
      <w:r w:rsidRPr="00B646F8">
        <w:rPr>
          <w:rFonts w:ascii="黑体" w:eastAsia="黑体" w:hAnsi="黑体" w:cs="仿宋_GB2312" w:hint="eastAsia"/>
          <w:spacing w:val="-17"/>
          <w:sz w:val="32"/>
          <w:szCs w:val="32"/>
        </w:rPr>
        <w:t>件</w:t>
      </w:r>
      <w:r w:rsidRPr="00B646F8">
        <w:rPr>
          <w:rFonts w:ascii="黑体" w:eastAsia="黑体" w:hAnsi="黑体" w:cs="仿宋_GB2312"/>
          <w:spacing w:val="-17"/>
          <w:sz w:val="32"/>
          <w:szCs w:val="32"/>
        </w:rPr>
        <w:t>1</w:t>
      </w:r>
    </w:p>
    <w:p w14:paraId="4773C944" w14:textId="77777777" w:rsidR="00AC404F" w:rsidRDefault="00000000">
      <w:pPr>
        <w:spacing w:before="181" w:line="223" w:lineRule="auto"/>
        <w:ind w:left="44"/>
        <w:jc w:val="center"/>
        <w:rPr>
          <w:rFonts w:ascii="方正小标宋简体" w:eastAsia="方正小标宋简体" w:hAnsi="方正公文小标宋" w:cs="方正公文小标宋"/>
          <w:spacing w:val="-17"/>
          <w:sz w:val="44"/>
          <w:szCs w:val="44"/>
        </w:rPr>
      </w:pPr>
      <w:r w:rsidRPr="00B646F8">
        <w:rPr>
          <w:rFonts w:ascii="方正小标宋简体" w:eastAsia="方正小标宋简体" w:hAnsi="方正公文小标宋" w:cs="方正公文小标宋" w:hint="eastAsia"/>
          <w:spacing w:val="-17"/>
          <w:sz w:val="44"/>
          <w:szCs w:val="44"/>
        </w:rPr>
        <w:t>赣州市锂电新能源产业</w:t>
      </w:r>
      <w:r w:rsidRPr="00B646F8">
        <w:rPr>
          <w:rFonts w:ascii="方正小标宋简体" w:eastAsia="方正小标宋简体" w:hAnsi="方正公文小标宋" w:cs="方正公文小标宋"/>
          <w:spacing w:val="-17"/>
          <w:sz w:val="44"/>
          <w:szCs w:val="44"/>
        </w:rPr>
        <w:t>基金管理人申报指南</w:t>
      </w:r>
    </w:p>
    <w:p w14:paraId="252B1A89" w14:textId="77777777" w:rsidR="00733DA9" w:rsidRPr="00B646F8" w:rsidRDefault="00733DA9">
      <w:pPr>
        <w:spacing w:before="181" w:line="223" w:lineRule="auto"/>
        <w:ind w:left="44"/>
        <w:jc w:val="center"/>
        <w:rPr>
          <w:rFonts w:ascii="方正小标宋简体" w:eastAsia="方正小标宋简体" w:hAnsi="方正公文小标宋" w:cs="方正公文小标宋"/>
          <w:spacing w:val="-17"/>
          <w:sz w:val="32"/>
          <w:szCs w:val="32"/>
        </w:rPr>
      </w:pPr>
    </w:p>
    <w:p w14:paraId="40DB23BB" w14:textId="77777777" w:rsidR="00AC404F" w:rsidRDefault="00AC404F">
      <w:pPr>
        <w:spacing w:line="260" w:lineRule="auto"/>
      </w:pPr>
    </w:p>
    <w:p w14:paraId="31F68E75" w14:textId="77777777" w:rsidR="00AC404F" w:rsidRPr="00B646F8" w:rsidRDefault="00000000" w:rsidP="00B646F8">
      <w:pPr>
        <w:spacing w:line="560" w:lineRule="exact"/>
        <w:ind w:firstLineChars="200" w:firstLine="656"/>
        <w:jc w:val="both"/>
        <w:rPr>
          <w:rFonts w:ascii="黑体" w:eastAsia="黑体" w:hAnsi="黑体" w:cs="仿宋_GB2312"/>
          <w:color w:val="121212"/>
          <w:spacing w:val="8"/>
          <w:sz w:val="32"/>
          <w:szCs w:val="32"/>
        </w:rPr>
      </w:pPr>
      <w:r w:rsidRPr="00B646F8">
        <w:rPr>
          <w:rFonts w:ascii="黑体" w:eastAsia="黑体" w:hAnsi="黑体" w:cs="仿宋_GB2312"/>
          <w:color w:val="121212"/>
          <w:spacing w:val="8"/>
          <w:sz w:val="32"/>
          <w:szCs w:val="32"/>
        </w:rPr>
        <w:t>一、管理人申报要求</w:t>
      </w:r>
    </w:p>
    <w:p w14:paraId="5AC3E9F5" w14:textId="77777777" w:rsidR="00AC404F" w:rsidRPr="00B646F8" w:rsidRDefault="00000000" w:rsidP="00B646F8">
      <w:pPr>
        <w:spacing w:line="560" w:lineRule="exact"/>
        <w:ind w:firstLineChars="200" w:firstLine="656"/>
        <w:jc w:val="both"/>
        <w:rPr>
          <w:rFonts w:ascii="楷体" w:eastAsia="楷体" w:hAnsi="楷体" w:cs="仿宋_GB2312"/>
          <w:color w:val="121212"/>
          <w:spacing w:val="8"/>
          <w:sz w:val="32"/>
          <w:szCs w:val="32"/>
        </w:rPr>
      </w:pPr>
      <w:r w:rsidRPr="00B646F8">
        <w:rPr>
          <w:rFonts w:ascii="楷体" w:eastAsia="楷体" w:hAnsi="楷体" w:cs="仿宋_GB2312"/>
          <w:color w:val="121212"/>
          <w:spacing w:val="8"/>
          <w:sz w:val="32"/>
          <w:szCs w:val="32"/>
        </w:rPr>
        <w:t>(</w:t>
      </w:r>
      <w:proofErr w:type="gramStart"/>
      <w:r w:rsidRPr="00B646F8">
        <w:rPr>
          <w:rFonts w:ascii="楷体" w:eastAsia="楷体" w:hAnsi="楷体" w:cs="仿宋_GB2312"/>
          <w:color w:val="121212"/>
          <w:spacing w:val="8"/>
          <w:sz w:val="32"/>
          <w:szCs w:val="32"/>
        </w:rPr>
        <w:t>一</w:t>
      </w:r>
      <w:proofErr w:type="gramEnd"/>
      <w:r w:rsidRPr="00B646F8">
        <w:rPr>
          <w:rFonts w:ascii="楷体" w:eastAsia="楷体" w:hAnsi="楷体" w:cs="仿宋_GB2312"/>
          <w:color w:val="121212"/>
          <w:spacing w:val="8"/>
          <w:sz w:val="32"/>
          <w:szCs w:val="32"/>
        </w:rPr>
        <w:t>)公司资质</w:t>
      </w:r>
    </w:p>
    <w:p w14:paraId="28F33279" w14:textId="6C6B4599" w:rsidR="00AC404F" w:rsidRPr="00B646F8" w:rsidRDefault="00000000" w:rsidP="00B646F8">
      <w:pPr>
        <w:spacing w:line="560" w:lineRule="exact"/>
        <w:ind w:firstLineChars="200" w:firstLine="656"/>
        <w:jc w:val="both"/>
        <w:rPr>
          <w:rFonts w:ascii="仿宋_GB2312" w:eastAsia="仿宋_GB2312" w:hAnsi="仿宋_GB2312" w:cs="仿宋_GB2312"/>
          <w:sz w:val="32"/>
          <w:szCs w:val="32"/>
        </w:rPr>
      </w:pPr>
      <w:r>
        <w:rPr>
          <w:rFonts w:ascii="仿宋_GB2312" w:eastAsia="仿宋_GB2312" w:hAnsi="仿宋_GB2312" w:cs="仿宋_GB2312" w:hint="eastAsia"/>
          <w:color w:val="121212"/>
          <w:spacing w:val="8"/>
          <w:sz w:val="32"/>
          <w:szCs w:val="32"/>
        </w:rPr>
        <w:t>赣州市锂电新能源产业</w:t>
      </w:r>
      <w:r w:rsidRPr="00B646F8">
        <w:rPr>
          <w:rFonts w:ascii="仿宋_GB2312" w:eastAsia="仿宋_GB2312" w:hAnsi="仿宋_GB2312" w:cs="仿宋_GB2312" w:hint="eastAsia"/>
          <w:color w:val="121212"/>
          <w:spacing w:val="8"/>
          <w:sz w:val="32"/>
          <w:szCs w:val="32"/>
        </w:rPr>
        <w:t>基金</w:t>
      </w:r>
      <w:r>
        <w:rPr>
          <w:rFonts w:ascii="仿宋_GB2312" w:eastAsia="仿宋_GB2312" w:hAnsi="仿宋_GB2312" w:cs="仿宋_GB2312" w:hint="eastAsia"/>
          <w:color w:val="121212"/>
          <w:spacing w:val="8"/>
          <w:sz w:val="32"/>
          <w:szCs w:val="32"/>
        </w:rPr>
        <w:t>（以下简称“</w:t>
      </w:r>
      <w:r w:rsidR="00082F52">
        <w:rPr>
          <w:rFonts w:ascii="仿宋_GB2312" w:eastAsia="仿宋_GB2312" w:hAnsi="仿宋_GB2312" w:cs="仿宋_GB2312" w:hint="eastAsia"/>
          <w:color w:val="121212"/>
          <w:spacing w:val="8"/>
          <w:sz w:val="32"/>
          <w:szCs w:val="32"/>
        </w:rPr>
        <w:t>锂电新能源基金</w:t>
      </w:r>
      <w:r>
        <w:rPr>
          <w:rFonts w:ascii="仿宋_GB2312" w:eastAsia="仿宋_GB2312" w:hAnsi="仿宋_GB2312" w:cs="仿宋_GB2312" w:hint="eastAsia"/>
          <w:color w:val="121212"/>
          <w:spacing w:val="8"/>
          <w:sz w:val="32"/>
          <w:szCs w:val="32"/>
        </w:rPr>
        <w:t>”）</w:t>
      </w:r>
      <w:r w:rsidRPr="00B646F8">
        <w:rPr>
          <w:rFonts w:ascii="仿宋_GB2312" w:eastAsia="仿宋_GB2312" w:hAnsi="仿宋_GB2312" w:cs="仿宋_GB2312" w:hint="eastAsia"/>
          <w:color w:val="121212"/>
          <w:spacing w:val="8"/>
          <w:sz w:val="32"/>
          <w:szCs w:val="32"/>
        </w:rPr>
        <w:t>管理人需在中华人民共和国境内注册，已在中</w:t>
      </w:r>
      <w:r w:rsidRPr="00B646F8">
        <w:rPr>
          <w:rFonts w:ascii="仿宋_GB2312" w:eastAsia="仿宋_GB2312" w:hAnsi="仿宋_GB2312" w:cs="仿宋_GB2312" w:hint="eastAsia"/>
          <w:color w:val="121212"/>
          <w:spacing w:val="4"/>
          <w:sz w:val="32"/>
          <w:szCs w:val="32"/>
        </w:rPr>
        <w:t>国</w:t>
      </w:r>
      <w:r w:rsidRPr="00B646F8">
        <w:rPr>
          <w:rFonts w:ascii="仿宋_GB2312" w:eastAsia="仿宋_GB2312" w:hAnsi="仿宋_GB2312" w:cs="仿宋_GB2312" w:hint="eastAsia"/>
          <w:color w:val="121212"/>
          <w:spacing w:val="16"/>
          <w:sz w:val="32"/>
          <w:szCs w:val="32"/>
        </w:rPr>
        <w:t>证</w:t>
      </w:r>
      <w:r w:rsidRPr="00B646F8">
        <w:rPr>
          <w:rFonts w:ascii="仿宋_GB2312" w:eastAsia="仿宋_GB2312" w:hAnsi="仿宋_GB2312" w:cs="仿宋_GB2312" w:hint="eastAsia"/>
          <w:color w:val="121212"/>
          <w:spacing w:val="15"/>
          <w:sz w:val="32"/>
          <w:szCs w:val="32"/>
        </w:rPr>
        <w:t>券</w:t>
      </w:r>
      <w:r w:rsidRPr="00B646F8">
        <w:rPr>
          <w:rFonts w:ascii="仿宋_GB2312" w:eastAsia="仿宋_GB2312" w:hAnsi="仿宋_GB2312" w:cs="仿宋_GB2312" w:hint="eastAsia"/>
          <w:color w:val="121212"/>
          <w:spacing w:val="8"/>
          <w:sz w:val="32"/>
          <w:szCs w:val="32"/>
        </w:rPr>
        <w:t>投资基金业协会完成私募基金管理人登记，具备私募基</w:t>
      </w:r>
      <w:r w:rsidRPr="00B646F8">
        <w:rPr>
          <w:rFonts w:ascii="仿宋_GB2312" w:eastAsia="仿宋_GB2312" w:hAnsi="仿宋_GB2312" w:cs="仿宋_GB2312" w:hint="eastAsia"/>
          <w:color w:val="121212"/>
          <w:spacing w:val="16"/>
          <w:sz w:val="32"/>
          <w:szCs w:val="32"/>
        </w:rPr>
        <w:t>金</w:t>
      </w:r>
      <w:r w:rsidRPr="00B646F8">
        <w:rPr>
          <w:rFonts w:ascii="仿宋_GB2312" w:eastAsia="仿宋_GB2312" w:hAnsi="仿宋_GB2312" w:cs="仿宋_GB2312" w:hint="eastAsia"/>
          <w:color w:val="121212"/>
          <w:spacing w:val="15"/>
          <w:sz w:val="32"/>
          <w:szCs w:val="32"/>
        </w:rPr>
        <w:t>管</w:t>
      </w:r>
      <w:r w:rsidRPr="00B646F8">
        <w:rPr>
          <w:rFonts w:ascii="仿宋_GB2312" w:eastAsia="仿宋_GB2312" w:hAnsi="仿宋_GB2312" w:cs="仿宋_GB2312" w:hint="eastAsia"/>
          <w:color w:val="121212"/>
          <w:spacing w:val="8"/>
          <w:sz w:val="32"/>
          <w:szCs w:val="32"/>
        </w:rPr>
        <w:t>理人资格。具有独立法人资格，具备开展私募基金管理</w:t>
      </w:r>
      <w:r w:rsidRPr="00B646F8">
        <w:rPr>
          <w:rFonts w:ascii="仿宋_GB2312" w:eastAsia="仿宋_GB2312" w:hAnsi="仿宋_GB2312" w:cs="仿宋_GB2312" w:hint="eastAsia"/>
          <w:color w:val="121212"/>
          <w:spacing w:val="16"/>
          <w:sz w:val="32"/>
          <w:szCs w:val="32"/>
        </w:rPr>
        <w:t>业</w:t>
      </w:r>
      <w:r w:rsidRPr="00B646F8">
        <w:rPr>
          <w:rFonts w:ascii="仿宋_GB2312" w:eastAsia="仿宋_GB2312" w:hAnsi="仿宋_GB2312" w:cs="仿宋_GB2312" w:hint="eastAsia"/>
          <w:color w:val="121212"/>
          <w:spacing w:val="15"/>
          <w:sz w:val="32"/>
          <w:szCs w:val="32"/>
        </w:rPr>
        <w:t>务</w:t>
      </w:r>
      <w:r w:rsidRPr="00B646F8">
        <w:rPr>
          <w:rFonts w:ascii="仿宋_GB2312" w:eastAsia="仿宋_GB2312" w:hAnsi="仿宋_GB2312" w:cs="仿宋_GB2312" w:hint="eastAsia"/>
          <w:color w:val="121212"/>
          <w:spacing w:val="8"/>
          <w:sz w:val="32"/>
          <w:szCs w:val="32"/>
        </w:rPr>
        <w:t>所需的从业人员、营业场所、资本金等运营基本设施和</w:t>
      </w:r>
      <w:r w:rsidRPr="00B646F8">
        <w:rPr>
          <w:rFonts w:ascii="仿宋_GB2312" w:eastAsia="仿宋_GB2312" w:hAnsi="仿宋_GB2312" w:cs="仿宋_GB2312" w:hint="eastAsia"/>
          <w:color w:val="121212"/>
          <w:spacing w:val="20"/>
          <w:sz w:val="32"/>
          <w:szCs w:val="32"/>
        </w:rPr>
        <w:t>条</w:t>
      </w:r>
      <w:r w:rsidRPr="00B646F8">
        <w:rPr>
          <w:rFonts w:ascii="仿宋_GB2312" w:eastAsia="仿宋_GB2312" w:hAnsi="仿宋_GB2312" w:cs="仿宋_GB2312" w:hint="eastAsia"/>
          <w:color w:val="121212"/>
          <w:spacing w:val="11"/>
          <w:sz w:val="32"/>
          <w:szCs w:val="32"/>
        </w:rPr>
        <w:t>件</w:t>
      </w:r>
      <w:r w:rsidRPr="00B646F8">
        <w:rPr>
          <w:rFonts w:ascii="仿宋_GB2312" w:eastAsia="仿宋_GB2312" w:hAnsi="仿宋_GB2312" w:cs="仿宋_GB2312" w:hint="eastAsia"/>
          <w:color w:val="121212"/>
          <w:spacing w:val="10"/>
          <w:sz w:val="32"/>
          <w:szCs w:val="32"/>
        </w:rPr>
        <w:t>，</w:t>
      </w:r>
      <w:r>
        <w:rPr>
          <w:rFonts w:ascii="仿宋_GB2312" w:eastAsia="仿宋_GB2312" w:hAnsi="仿宋_GB2312" w:cs="仿宋_GB2312" w:hint="eastAsia"/>
          <w:color w:val="121212"/>
          <w:spacing w:val="10"/>
          <w:sz w:val="32"/>
          <w:szCs w:val="32"/>
        </w:rPr>
        <w:t>注册</w:t>
      </w:r>
      <w:r w:rsidRPr="00B646F8">
        <w:rPr>
          <w:rFonts w:ascii="仿宋_GB2312" w:eastAsia="仿宋_GB2312" w:hAnsi="仿宋_GB2312" w:cs="仿宋_GB2312" w:hint="eastAsia"/>
          <w:color w:val="121212"/>
          <w:spacing w:val="10"/>
          <w:sz w:val="32"/>
          <w:szCs w:val="32"/>
        </w:rPr>
        <w:t>资本不低于</w:t>
      </w:r>
      <w:r w:rsidR="00082F52">
        <w:rPr>
          <w:rFonts w:ascii="仿宋_GB2312" w:eastAsia="仿宋_GB2312" w:hAnsi="仿宋_GB2312" w:cs="仿宋_GB2312"/>
          <w:color w:val="121212"/>
          <w:spacing w:val="10"/>
          <w:sz w:val="32"/>
          <w:szCs w:val="32"/>
        </w:rPr>
        <w:t>2000</w:t>
      </w:r>
      <w:r w:rsidR="00082F52">
        <w:rPr>
          <w:rFonts w:ascii="仿宋_GB2312" w:eastAsia="仿宋_GB2312" w:hAnsi="仿宋_GB2312" w:cs="仿宋_GB2312" w:hint="eastAsia"/>
          <w:color w:val="121212"/>
          <w:spacing w:val="10"/>
          <w:sz w:val="32"/>
          <w:szCs w:val="32"/>
        </w:rPr>
        <w:t>万</w:t>
      </w:r>
      <w:r w:rsidRPr="00B646F8">
        <w:rPr>
          <w:rFonts w:ascii="仿宋_GB2312" w:eastAsia="仿宋_GB2312" w:hAnsi="仿宋_GB2312" w:cs="仿宋_GB2312" w:hint="eastAsia"/>
          <w:color w:val="121212"/>
          <w:spacing w:val="10"/>
          <w:sz w:val="32"/>
          <w:szCs w:val="32"/>
        </w:rPr>
        <w:t>元</w:t>
      </w:r>
      <w:r>
        <w:rPr>
          <w:rFonts w:ascii="仿宋_GB2312" w:eastAsia="仿宋_GB2312" w:hAnsi="仿宋_GB2312" w:cs="仿宋_GB2312" w:hint="eastAsia"/>
          <w:color w:val="121212"/>
          <w:spacing w:val="10"/>
          <w:sz w:val="32"/>
          <w:szCs w:val="32"/>
        </w:rPr>
        <w:t>（含），实缴资本不低于1000万元（含），且</w:t>
      </w:r>
      <w:r>
        <w:rPr>
          <w:rFonts w:ascii="仿宋_GB2312" w:eastAsia="仿宋_GB2312" w:hAnsi="仿宋_GB2312" w:cs="仿宋_GB2312" w:hint="eastAsia"/>
          <w:sz w:val="32"/>
          <w:szCs w:val="32"/>
        </w:rPr>
        <w:t>实缴资本或净资产不低于在本基金中的认缴出资额</w:t>
      </w:r>
      <w:r w:rsidRPr="00B646F8">
        <w:rPr>
          <w:rFonts w:ascii="仿宋_GB2312" w:eastAsia="仿宋_GB2312" w:hAnsi="仿宋_GB2312" w:cs="仿宋_GB2312" w:hint="eastAsia"/>
          <w:color w:val="121212"/>
          <w:spacing w:val="10"/>
          <w:sz w:val="32"/>
          <w:szCs w:val="32"/>
        </w:rPr>
        <w:t>。工商信息与</w:t>
      </w:r>
      <w:r>
        <w:rPr>
          <w:rFonts w:ascii="仿宋_GB2312" w:eastAsia="仿宋_GB2312" w:hAnsi="仿宋_GB2312" w:cs="仿宋_GB2312" w:hint="eastAsia"/>
          <w:color w:val="121212"/>
          <w:spacing w:val="10"/>
          <w:sz w:val="32"/>
          <w:szCs w:val="32"/>
        </w:rPr>
        <w:t>中国证券投资基金业协会</w:t>
      </w:r>
      <w:r>
        <w:rPr>
          <w:rFonts w:ascii="仿宋_GB2312" w:eastAsia="仿宋_GB2312" w:hAnsi="仿宋_GB2312" w:cs="仿宋_GB2312" w:hint="eastAsia"/>
          <w:color w:val="121212"/>
          <w:spacing w:val="14"/>
          <w:sz w:val="32"/>
          <w:szCs w:val="32"/>
        </w:rPr>
        <w:t>信</w:t>
      </w:r>
      <w:r>
        <w:rPr>
          <w:rFonts w:ascii="仿宋_GB2312" w:eastAsia="仿宋_GB2312" w:hAnsi="仿宋_GB2312" w:cs="仿宋_GB2312" w:hint="eastAsia"/>
          <w:color w:val="121212"/>
          <w:spacing w:val="8"/>
          <w:sz w:val="32"/>
          <w:szCs w:val="32"/>
        </w:rPr>
        <w:t>息应</w:t>
      </w:r>
      <w:r>
        <w:rPr>
          <w:rFonts w:ascii="仿宋_GB2312" w:eastAsia="仿宋_GB2312" w:hAnsi="仿宋_GB2312" w:cs="仿宋_GB2312" w:hint="eastAsia"/>
          <w:color w:val="121212"/>
          <w:spacing w:val="7"/>
          <w:sz w:val="32"/>
          <w:szCs w:val="32"/>
        </w:rPr>
        <w:t>一致</w:t>
      </w:r>
      <w:r w:rsidRPr="00B646F8">
        <w:rPr>
          <w:rFonts w:ascii="仿宋_GB2312" w:eastAsia="仿宋_GB2312" w:hAnsi="仿宋_GB2312" w:cs="仿宋_GB2312" w:hint="eastAsia"/>
          <w:color w:val="121212"/>
          <w:spacing w:val="7"/>
          <w:sz w:val="32"/>
          <w:szCs w:val="32"/>
        </w:rPr>
        <w:t>，无不良信用记录。</w:t>
      </w:r>
    </w:p>
    <w:p w14:paraId="14E416F7" w14:textId="77777777" w:rsidR="00AC404F" w:rsidRPr="00B646F8" w:rsidRDefault="00000000" w:rsidP="00B646F8">
      <w:pPr>
        <w:spacing w:line="560" w:lineRule="exact"/>
        <w:ind w:firstLineChars="200" w:firstLine="656"/>
        <w:jc w:val="both"/>
        <w:rPr>
          <w:rFonts w:ascii="楷体" w:eastAsia="楷体" w:hAnsi="楷体" w:cs="仿宋_GB2312"/>
          <w:color w:val="121212"/>
          <w:spacing w:val="8"/>
          <w:sz w:val="32"/>
          <w:szCs w:val="32"/>
        </w:rPr>
      </w:pPr>
      <w:r w:rsidRPr="00B646F8">
        <w:rPr>
          <w:rFonts w:ascii="楷体" w:eastAsia="楷体" w:hAnsi="楷体" w:cs="仿宋_GB2312"/>
          <w:color w:val="121212"/>
          <w:spacing w:val="8"/>
          <w:sz w:val="32"/>
          <w:szCs w:val="32"/>
        </w:rPr>
        <w:t>(二)人员配备及团队素质</w:t>
      </w:r>
    </w:p>
    <w:p w14:paraId="0D51AE64" w14:textId="51B80519" w:rsidR="00AC404F" w:rsidRDefault="00000000" w:rsidP="00B646F8">
      <w:pPr>
        <w:spacing w:line="560" w:lineRule="exact"/>
        <w:ind w:firstLineChars="200" w:firstLine="656"/>
        <w:jc w:val="both"/>
        <w:rPr>
          <w:rFonts w:ascii="仿宋_GB2312" w:eastAsia="仿宋_GB2312" w:hAnsi="仿宋_GB2312" w:cs="仿宋_GB2312"/>
          <w:color w:val="121212"/>
          <w:spacing w:val="8"/>
          <w:sz w:val="32"/>
          <w:szCs w:val="32"/>
        </w:rPr>
      </w:pPr>
      <w:r w:rsidRPr="00B646F8">
        <w:rPr>
          <w:rFonts w:ascii="仿宋_GB2312" w:eastAsia="仿宋_GB2312" w:hAnsi="仿宋_GB2312" w:cs="仿宋_GB2312" w:hint="eastAsia"/>
          <w:color w:val="121212"/>
          <w:spacing w:val="8"/>
          <w:sz w:val="32"/>
          <w:szCs w:val="32"/>
        </w:rPr>
        <w:t>管理团队及主要成员熟悉股权、创业投资基金运作，团队至少有</w:t>
      </w:r>
      <w:r>
        <w:rPr>
          <w:rFonts w:ascii="仿宋_GB2312" w:eastAsia="仿宋_GB2312" w:hAnsi="仿宋_GB2312" w:cs="仿宋_GB2312" w:hint="eastAsia"/>
          <w:sz w:val="32"/>
          <w:szCs w:val="32"/>
        </w:rPr>
        <w:t>10名（含）专业投资人员，其中至少有3名（含）具备5年（含）以上私</w:t>
      </w:r>
      <w:proofErr w:type="gramStart"/>
      <w:r>
        <w:rPr>
          <w:rFonts w:ascii="仿宋_GB2312" w:eastAsia="仿宋_GB2312" w:hAnsi="仿宋_GB2312" w:cs="仿宋_GB2312" w:hint="eastAsia"/>
          <w:sz w:val="32"/>
          <w:szCs w:val="32"/>
        </w:rPr>
        <w:t>募股权</w:t>
      </w:r>
      <w:proofErr w:type="gramEnd"/>
      <w:r>
        <w:rPr>
          <w:rFonts w:ascii="仿宋_GB2312" w:eastAsia="仿宋_GB2312" w:hAnsi="仿宋_GB2312" w:cs="仿宋_GB2312" w:hint="eastAsia"/>
          <w:sz w:val="32"/>
          <w:szCs w:val="32"/>
        </w:rPr>
        <w:t>工作经验的高级管理人员，且至少有2名（含）具备3年（含）以上锂</w:t>
      </w:r>
      <w:proofErr w:type="gramStart"/>
      <w:r>
        <w:rPr>
          <w:rFonts w:ascii="仿宋_GB2312" w:eastAsia="仿宋_GB2312" w:hAnsi="仿宋_GB2312" w:cs="仿宋_GB2312" w:hint="eastAsia"/>
          <w:sz w:val="32"/>
          <w:szCs w:val="32"/>
        </w:rPr>
        <w:t>电及其</w:t>
      </w:r>
      <w:proofErr w:type="gramEnd"/>
      <w:r>
        <w:rPr>
          <w:rFonts w:ascii="仿宋_GB2312" w:eastAsia="仿宋_GB2312" w:hAnsi="仿宋_GB2312" w:cs="仿宋_GB2312" w:hint="eastAsia"/>
          <w:sz w:val="32"/>
          <w:szCs w:val="32"/>
        </w:rPr>
        <w:t>他新能源领域投资经验的高级管理人员，2名高管彼此之间有3年以上合作经历</w:t>
      </w:r>
      <w:r w:rsidRPr="00B646F8">
        <w:rPr>
          <w:rFonts w:ascii="仿宋_GB2312" w:eastAsia="仿宋_GB2312" w:hAnsi="仿宋_GB2312" w:cs="仿宋_GB2312" w:hint="eastAsia"/>
          <w:color w:val="121212"/>
          <w:spacing w:val="8"/>
          <w:sz w:val="32"/>
          <w:szCs w:val="32"/>
        </w:rPr>
        <w:t>。</w:t>
      </w:r>
    </w:p>
    <w:p w14:paraId="119BEFB3" w14:textId="77777777" w:rsidR="00AC404F" w:rsidRPr="00B646F8" w:rsidRDefault="00000000" w:rsidP="00B646F8">
      <w:pPr>
        <w:spacing w:line="560" w:lineRule="exact"/>
        <w:ind w:firstLineChars="200" w:firstLine="640"/>
        <w:jc w:val="both"/>
        <w:rPr>
          <w:rFonts w:ascii="仿宋_GB2312" w:eastAsia="仿宋_GB2312" w:hAnsi="仿宋_GB2312" w:cs="仿宋_GB2312"/>
          <w:color w:val="121212"/>
          <w:spacing w:val="8"/>
          <w:sz w:val="32"/>
          <w:szCs w:val="32"/>
        </w:rPr>
      </w:pPr>
      <w:r>
        <w:rPr>
          <w:rFonts w:ascii="仿宋_GB2312" w:eastAsia="仿宋_GB2312" w:hAnsi="仿宋_GB2312" w:cs="仿宋_GB2312" w:hint="eastAsia"/>
          <w:sz w:val="32"/>
          <w:szCs w:val="32"/>
        </w:rPr>
        <w:t>在本基金存续期内，根据基金管理规模和业务需要配备相应数量和级别的投资人员。其中，有不少于5名（含）</w:t>
      </w:r>
      <w:r>
        <w:rPr>
          <w:rFonts w:ascii="仿宋_GB2312" w:eastAsia="仿宋_GB2312" w:hAnsi="仿宋_GB2312" w:cs="仿宋_GB2312" w:hint="eastAsia"/>
          <w:sz w:val="32"/>
          <w:szCs w:val="32"/>
        </w:rPr>
        <w:lastRenderedPageBreak/>
        <w:t>固定的核心成员（</w:t>
      </w:r>
      <w:proofErr w:type="gramStart"/>
      <w:r>
        <w:rPr>
          <w:rFonts w:ascii="仿宋_GB2312" w:eastAsia="仿宋_GB2312" w:hAnsi="仿宋_GB2312" w:cs="仿宋_GB2312" w:hint="eastAsia"/>
          <w:sz w:val="32"/>
          <w:szCs w:val="32"/>
        </w:rPr>
        <w:t>含至少</w:t>
      </w:r>
      <w:proofErr w:type="gramEnd"/>
      <w:r>
        <w:rPr>
          <w:rFonts w:ascii="仿宋_GB2312" w:eastAsia="仿宋_GB2312" w:hAnsi="仿宋_GB2312" w:cs="仿宋_GB2312" w:hint="eastAsia"/>
          <w:sz w:val="32"/>
          <w:szCs w:val="32"/>
        </w:rPr>
        <w:t>2名（含）合伙人/高级管理人员级别），</w:t>
      </w:r>
      <w:r>
        <w:rPr>
          <w:rFonts w:ascii="仿宋_GB2312" w:eastAsia="仿宋_GB2312" w:hAnsi="仿宋_GB2312" w:cs="仿宋_GB2312" w:hint="eastAsia"/>
          <w:color w:val="121212"/>
          <w:spacing w:val="8"/>
          <w:sz w:val="32"/>
          <w:szCs w:val="32"/>
        </w:rPr>
        <w:t>且主导过投资项目实现成功退出；无违法违规记录，无明显负面评价，并确保有充足的时间和精力承担基金管理工作</w:t>
      </w:r>
      <w:r>
        <w:rPr>
          <w:rFonts w:ascii="仿宋_GB2312" w:eastAsia="仿宋_GB2312" w:hAnsi="仿宋_GB2312" w:cs="仿宋_GB2312" w:hint="eastAsia"/>
          <w:sz w:val="32"/>
          <w:szCs w:val="32"/>
        </w:rPr>
        <w:t>。</w:t>
      </w:r>
    </w:p>
    <w:p w14:paraId="26475070" w14:textId="77777777" w:rsidR="00AC404F" w:rsidRPr="00B646F8" w:rsidRDefault="00000000" w:rsidP="00B646F8">
      <w:pPr>
        <w:spacing w:line="560" w:lineRule="exact"/>
        <w:ind w:firstLineChars="200" w:firstLine="656"/>
        <w:jc w:val="both"/>
        <w:rPr>
          <w:rFonts w:ascii="楷体" w:eastAsia="楷体" w:hAnsi="楷体" w:cs="仿宋_GB2312"/>
          <w:color w:val="121212"/>
          <w:spacing w:val="8"/>
          <w:sz w:val="32"/>
          <w:szCs w:val="32"/>
        </w:rPr>
      </w:pPr>
      <w:r w:rsidRPr="00B646F8">
        <w:rPr>
          <w:rFonts w:ascii="楷体" w:eastAsia="楷体" w:hAnsi="楷体" w:cs="仿宋_GB2312" w:hint="eastAsia"/>
          <w:color w:val="121212"/>
          <w:spacing w:val="8"/>
          <w:sz w:val="32"/>
          <w:szCs w:val="32"/>
        </w:rPr>
        <w:t>（三）</w:t>
      </w:r>
      <w:r w:rsidRPr="00B646F8">
        <w:rPr>
          <w:rFonts w:ascii="楷体" w:eastAsia="楷体" w:hAnsi="楷体" w:cs="仿宋_GB2312"/>
          <w:color w:val="121212"/>
          <w:spacing w:val="8"/>
          <w:sz w:val="32"/>
          <w:szCs w:val="32"/>
        </w:rPr>
        <w:t>投资管理能力</w:t>
      </w:r>
    </w:p>
    <w:p w14:paraId="18E5AB30" w14:textId="0A1325FD" w:rsidR="00AC404F" w:rsidRDefault="00000000" w:rsidP="00B646F8">
      <w:pPr>
        <w:spacing w:line="560" w:lineRule="exact"/>
        <w:ind w:firstLineChars="200" w:firstLine="640"/>
        <w:jc w:val="both"/>
        <w:rPr>
          <w:rFonts w:ascii="仿宋_GB2312" w:eastAsia="仿宋_GB2312" w:hAnsi="仿宋_GB2312" w:cs="仿宋_GB2312"/>
          <w:color w:val="121212"/>
          <w:spacing w:val="8"/>
          <w:sz w:val="32"/>
          <w:szCs w:val="32"/>
        </w:rPr>
      </w:pPr>
      <w:r>
        <w:rPr>
          <w:rFonts w:ascii="仿宋_GB2312" w:eastAsia="仿宋_GB2312" w:hAnsi="仿宋_GB2312" w:cs="仿宋_GB2312" w:hint="eastAsia"/>
          <w:sz w:val="32"/>
          <w:szCs w:val="32"/>
        </w:rPr>
        <w:t>基金管理人（含其主要股东（公司制））或2名（含）以上管理团队主要成员以合伙人（主要股东）身份共同累计管理投资基金规模不低于50亿元（含）。</w:t>
      </w:r>
    </w:p>
    <w:p w14:paraId="3DE50364" w14:textId="724393F4" w:rsidR="00AC404F" w:rsidRPr="00B646F8" w:rsidRDefault="00000000" w:rsidP="00B646F8">
      <w:pPr>
        <w:spacing w:line="560" w:lineRule="exact"/>
        <w:ind w:firstLineChars="200" w:firstLine="656"/>
        <w:jc w:val="both"/>
        <w:rPr>
          <w:rFonts w:ascii="仿宋_GB2312" w:eastAsia="仿宋_GB2312" w:hAnsi="仿宋_GB2312" w:cs="仿宋_GB2312"/>
          <w:color w:val="121212"/>
          <w:spacing w:val="8"/>
          <w:sz w:val="32"/>
          <w:szCs w:val="32"/>
        </w:rPr>
      </w:pPr>
      <w:r w:rsidRPr="00B646F8">
        <w:rPr>
          <w:rFonts w:ascii="仿宋_GB2312" w:eastAsia="仿宋_GB2312" w:hAnsi="仿宋_GB2312" w:cs="仿宋_GB2312" w:hint="eastAsia"/>
          <w:color w:val="121212"/>
          <w:spacing w:val="8"/>
          <w:sz w:val="32"/>
          <w:szCs w:val="32"/>
        </w:rPr>
        <w:t>管理团队</w:t>
      </w:r>
      <w:r>
        <w:rPr>
          <w:rFonts w:ascii="仿宋_GB2312" w:eastAsia="仿宋_GB2312" w:hAnsi="仿宋_GB2312" w:cs="仿宋_GB2312" w:hint="eastAsia"/>
          <w:sz w:val="32"/>
          <w:szCs w:val="32"/>
        </w:rPr>
        <w:t>已投资于锂</w:t>
      </w:r>
      <w:proofErr w:type="gramStart"/>
      <w:r>
        <w:rPr>
          <w:rFonts w:ascii="仿宋_GB2312" w:eastAsia="仿宋_GB2312" w:hAnsi="仿宋_GB2312" w:cs="仿宋_GB2312" w:hint="eastAsia"/>
          <w:sz w:val="32"/>
          <w:szCs w:val="32"/>
        </w:rPr>
        <w:t>电及其</w:t>
      </w:r>
      <w:proofErr w:type="gramEnd"/>
      <w:r>
        <w:rPr>
          <w:rFonts w:ascii="仿宋_GB2312" w:eastAsia="仿宋_GB2312" w:hAnsi="仿宋_GB2312" w:cs="仿宋_GB2312" w:hint="eastAsia"/>
          <w:sz w:val="32"/>
          <w:szCs w:val="32"/>
        </w:rPr>
        <w:t>他新能源产业项目数量不低于8个（含），至少有3个（含）成功案例。原则上投资项目实现首次公开发行股票且取得高于100%投资收益或最新融资估值较投资时翻倍可被认定为成功案例；</w:t>
      </w:r>
      <w:proofErr w:type="gramStart"/>
      <w:r>
        <w:rPr>
          <w:rFonts w:ascii="仿宋_GB2312" w:eastAsia="仿宋_GB2312" w:hAnsi="仿宋_GB2312" w:cs="仿宋_GB2312" w:hint="eastAsia"/>
          <w:sz w:val="32"/>
          <w:szCs w:val="32"/>
        </w:rPr>
        <w:t>且基金</w:t>
      </w:r>
      <w:proofErr w:type="gramEnd"/>
      <w:r>
        <w:rPr>
          <w:rFonts w:ascii="仿宋_GB2312" w:eastAsia="仿宋_GB2312" w:hAnsi="仿宋_GB2312" w:cs="仿宋_GB2312" w:hint="eastAsia"/>
          <w:sz w:val="32"/>
          <w:szCs w:val="32"/>
        </w:rPr>
        <w:t>管理人至少有一只完整周期的多项目基金</w:t>
      </w:r>
      <w:r w:rsidRPr="00B646F8">
        <w:rPr>
          <w:rFonts w:ascii="仿宋_GB2312" w:eastAsia="仿宋_GB2312" w:hAnsi="仿宋_GB2312" w:cs="仿宋_GB2312" w:hint="eastAsia"/>
          <w:sz w:val="32"/>
          <w:szCs w:val="32"/>
        </w:rPr>
        <w:t>管理经验，原则上该基金应</w:t>
      </w:r>
      <w:r>
        <w:rPr>
          <w:rFonts w:ascii="仿宋_GB2312" w:eastAsia="仿宋_GB2312" w:hAnsi="仿宋_GB2312" w:cs="仿宋_GB2312" w:hint="eastAsia"/>
          <w:sz w:val="32"/>
          <w:szCs w:val="32"/>
        </w:rPr>
        <w:t>完成清算或</w:t>
      </w:r>
      <w:r>
        <w:rPr>
          <w:rFonts w:ascii="仿宋_GB2312" w:eastAsia="仿宋_GB2312" w:hAnsi="仿宋_GB2312" w:cs="仿宋_GB2312"/>
          <w:sz w:val="32"/>
          <w:szCs w:val="32"/>
        </w:rPr>
        <w:t>DPI大于1。</w:t>
      </w:r>
    </w:p>
    <w:p w14:paraId="15BFDA96" w14:textId="77777777" w:rsidR="00AC404F" w:rsidRPr="00B646F8" w:rsidRDefault="00000000" w:rsidP="00B646F8">
      <w:pPr>
        <w:spacing w:line="560" w:lineRule="exact"/>
        <w:ind w:firstLineChars="200" w:firstLine="656"/>
        <w:jc w:val="both"/>
        <w:rPr>
          <w:rFonts w:ascii="楷体" w:eastAsia="楷体" w:hAnsi="楷体" w:cs="仿宋_GB2312"/>
          <w:color w:val="121212"/>
          <w:spacing w:val="8"/>
          <w:sz w:val="32"/>
          <w:szCs w:val="32"/>
        </w:rPr>
      </w:pPr>
      <w:r w:rsidRPr="00B646F8">
        <w:rPr>
          <w:rFonts w:ascii="楷体" w:eastAsia="楷体" w:hAnsi="楷体" w:cs="仿宋_GB2312"/>
          <w:color w:val="121212"/>
          <w:spacing w:val="8"/>
          <w:sz w:val="32"/>
          <w:szCs w:val="32"/>
        </w:rPr>
        <w:t>(四)内部业务管理</w:t>
      </w:r>
    </w:p>
    <w:p w14:paraId="7C317C5D" w14:textId="258FE0C2" w:rsidR="00AC404F" w:rsidRPr="00B646F8" w:rsidRDefault="00000000" w:rsidP="00B646F8">
      <w:pPr>
        <w:spacing w:line="560" w:lineRule="exact"/>
        <w:ind w:firstLineChars="200" w:firstLine="656"/>
        <w:rPr>
          <w:rFonts w:ascii="仿宋_GB2312" w:eastAsia="仿宋_GB2312" w:hAnsi="仿宋_GB2312" w:cs="仿宋_GB2312"/>
          <w:sz w:val="32"/>
          <w:szCs w:val="32"/>
        </w:rPr>
      </w:pPr>
      <w:r>
        <w:rPr>
          <w:rFonts w:ascii="仿宋_GB2312" w:eastAsia="仿宋_GB2312" w:hAnsi="仿宋_GB2312" w:cs="仿宋_GB2312" w:hint="eastAsia"/>
          <w:color w:val="121212"/>
          <w:spacing w:val="8"/>
          <w:sz w:val="32"/>
          <w:szCs w:val="32"/>
        </w:rPr>
        <w:t>基金</w:t>
      </w:r>
      <w:r w:rsidRPr="00B646F8">
        <w:rPr>
          <w:rFonts w:ascii="仿宋_GB2312" w:eastAsia="仿宋_GB2312" w:hAnsi="仿宋_GB2312" w:cs="仿宋_GB2312" w:hint="eastAsia"/>
          <w:color w:val="121212"/>
          <w:spacing w:val="8"/>
          <w:sz w:val="32"/>
          <w:szCs w:val="32"/>
        </w:rPr>
        <w:t>管理人应具备完善的内部制度和业务流程，包</w:t>
      </w:r>
      <w:r w:rsidRPr="00B646F8">
        <w:rPr>
          <w:rFonts w:ascii="仿宋_GB2312" w:eastAsia="仿宋_GB2312" w:hAnsi="仿宋_GB2312" w:cs="仿宋_GB2312" w:hint="eastAsia"/>
          <w:color w:val="121212"/>
          <w:spacing w:val="4"/>
          <w:sz w:val="32"/>
          <w:szCs w:val="32"/>
        </w:rPr>
        <w:t>括</w:t>
      </w:r>
      <w:r w:rsidRPr="00B646F8">
        <w:rPr>
          <w:rFonts w:ascii="仿宋_GB2312" w:eastAsia="仿宋_GB2312" w:hAnsi="仿宋_GB2312" w:cs="仿宋_GB2312" w:hint="eastAsia"/>
          <w:color w:val="121212"/>
          <w:spacing w:val="16"/>
          <w:sz w:val="32"/>
          <w:szCs w:val="32"/>
        </w:rPr>
        <w:t>但</w:t>
      </w:r>
      <w:r w:rsidRPr="00B646F8">
        <w:rPr>
          <w:rFonts w:ascii="仿宋_GB2312" w:eastAsia="仿宋_GB2312" w:hAnsi="仿宋_GB2312" w:cs="仿宋_GB2312" w:hint="eastAsia"/>
          <w:color w:val="121212"/>
          <w:spacing w:val="13"/>
          <w:sz w:val="32"/>
          <w:szCs w:val="32"/>
        </w:rPr>
        <w:t>不</w:t>
      </w:r>
      <w:r w:rsidRPr="00B646F8">
        <w:rPr>
          <w:rFonts w:ascii="仿宋_GB2312" w:eastAsia="仿宋_GB2312" w:hAnsi="仿宋_GB2312" w:cs="仿宋_GB2312" w:hint="eastAsia"/>
          <w:color w:val="121212"/>
          <w:spacing w:val="8"/>
          <w:sz w:val="32"/>
          <w:szCs w:val="32"/>
        </w:rPr>
        <w:t>限于风险控制制度、投资决策制度、财务管理制度、投</w:t>
      </w:r>
      <w:r w:rsidRPr="00B646F8">
        <w:rPr>
          <w:rFonts w:ascii="仿宋_GB2312" w:eastAsia="仿宋_GB2312" w:hAnsi="仿宋_GB2312" w:cs="仿宋_GB2312" w:hint="eastAsia"/>
          <w:color w:val="121212"/>
          <w:spacing w:val="16"/>
          <w:sz w:val="32"/>
          <w:szCs w:val="32"/>
        </w:rPr>
        <w:t>后</w:t>
      </w:r>
      <w:r w:rsidRPr="00B646F8">
        <w:rPr>
          <w:rFonts w:ascii="仿宋_GB2312" w:eastAsia="仿宋_GB2312" w:hAnsi="仿宋_GB2312" w:cs="仿宋_GB2312" w:hint="eastAsia"/>
          <w:color w:val="121212"/>
          <w:spacing w:val="13"/>
          <w:sz w:val="32"/>
          <w:szCs w:val="32"/>
        </w:rPr>
        <w:t>管</w:t>
      </w:r>
      <w:r w:rsidRPr="00B646F8">
        <w:rPr>
          <w:rFonts w:ascii="仿宋_GB2312" w:eastAsia="仿宋_GB2312" w:hAnsi="仿宋_GB2312" w:cs="仿宋_GB2312" w:hint="eastAsia"/>
          <w:color w:val="121212"/>
          <w:spacing w:val="8"/>
          <w:sz w:val="32"/>
          <w:szCs w:val="32"/>
        </w:rPr>
        <w:t>理制度等，同时管理人的内部制度和流程规定得到贯彻</w:t>
      </w:r>
      <w:r w:rsidRPr="00B646F8">
        <w:rPr>
          <w:rFonts w:ascii="仿宋_GB2312" w:eastAsia="仿宋_GB2312" w:hAnsi="仿宋_GB2312" w:cs="仿宋_GB2312" w:hint="eastAsia"/>
          <w:color w:val="121212"/>
          <w:spacing w:val="-2"/>
          <w:sz w:val="32"/>
          <w:szCs w:val="32"/>
        </w:rPr>
        <w:t>落实</w:t>
      </w:r>
      <w:r w:rsidRPr="00B646F8">
        <w:rPr>
          <w:rFonts w:ascii="仿宋_GB2312" w:eastAsia="仿宋_GB2312" w:hAnsi="仿宋_GB2312" w:cs="仿宋_GB2312" w:hint="eastAsia"/>
          <w:color w:val="121212"/>
          <w:spacing w:val="-1"/>
          <w:sz w:val="32"/>
          <w:szCs w:val="32"/>
        </w:rPr>
        <w:t>。</w:t>
      </w:r>
    </w:p>
    <w:p w14:paraId="117CEDC1" w14:textId="77777777" w:rsidR="00AC404F" w:rsidRPr="00B646F8" w:rsidRDefault="00000000" w:rsidP="00B646F8">
      <w:pPr>
        <w:spacing w:line="560" w:lineRule="exact"/>
        <w:ind w:firstLineChars="200" w:firstLine="656"/>
        <w:jc w:val="both"/>
        <w:rPr>
          <w:rFonts w:ascii="楷体" w:eastAsia="楷体" w:hAnsi="楷体" w:cs="仿宋_GB2312"/>
          <w:color w:val="121212"/>
          <w:spacing w:val="8"/>
          <w:sz w:val="32"/>
          <w:szCs w:val="32"/>
        </w:rPr>
      </w:pPr>
      <w:r w:rsidRPr="00B646F8">
        <w:rPr>
          <w:rFonts w:ascii="楷体" w:eastAsia="楷体" w:hAnsi="楷体" w:cs="仿宋_GB2312"/>
          <w:color w:val="121212"/>
          <w:spacing w:val="8"/>
          <w:sz w:val="32"/>
          <w:szCs w:val="32"/>
        </w:rPr>
        <w:t>(五)项目储备情况</w:t>
      </w:r>
    </w:p>
    <w:p w14:paraId="00B9C33C" w14:textId="24EA204B" w:rsidR="00AC404F" w:rsidRPr="00B646F8" w:rsidRDefault="00000000" w:rsidP="00B646F8">
      <w:pPr>
        <w:spacing w:line="560" w:lineRule="exact"/>
        <w:ind w:firstLineChars="200" w:firstLine="656"/>
        <w:jc w:val="both"/>
        <w:rPr>
          <w:rFonts w:ascii="仿宋_GB2312" w:eastAsia="仿宋_GB2312" w:hAnsi="仿宋_GB2312" w:cs="仿宋_GB2312"/>
          <w:sz w:val="32"/>
          <w:szCs w:val="32"/>
        </w:rPr>
      </w:pPr>
      <w:r>
        <w:rPr>
          <w:rFonts w:ascii="仿宋_GB2312" w:eastAsia="仿宋_GB2312" w:hAnsi="仿宋_GB2312" w:cs="仿宋_GB2312" w:hint="eastAsia"/>
          <w:color w:val="121212"/>
          <w:spacing w:val="8"/>
          <w:sz w:val="32"/>
          <w:szCs w:val="32"/>
        </w:rPr>
        <w:t>基金</w:t>
      </w:r>
      <w:r w:rsidRPr="00B646F8">
        <w:rPr>
          <w:rFonts w:ascii="仿宋_GB2312" w:eastAsia="仿宋_GB2312" w:hAnsi="仿宋_GB2312" w:cs="仿宋_GB2312" w:hint="eastAsia"/>
          <w:color w:val="121212"/>
          <w:spacing w:val="21"/>
          <w:sz w:val="32"/>
          <w:szCs w:val="32"/>
        </w:rPr>
        <w:t>管理人拥有或有能力引进</w:t>
      </w:r>
      <w:r w:rsidRPr="00B646F8">
        <w:rPr>
          <w:rFonts w:ascii="仿宋_GB2312" w:eastAsia="仿宋_GB2312" w:hAnsi="仿宋_GB2312" w:cs="仿宋_GB2312" w:hint="eastAsia"/>
          <w:color w:val="121212"/>
          <w:spacing w:val="16"/>
          <w:sz w:val="32"/>
          <w:szCs w:val="32"/>
        </w:rPr>
        <w:t>契</w:t>
      </w:r>
      <w:r w:rsidRPr="00B646F8">
        <w:rPr>
          <w:rFonts w:ascii="仿宋_GB2312" w:eastAsia="仿宋_GB2312" w:hAnsi="仿宋_GB2312" w:cs="仿宋_GB2312" w:hint="eastAsia"/>
          <w:color w:val="121212"/>
          <w:spacing w:val="15"/>
          <w:sz w:val="32"/>
          <w:szCs w:val="32"/>
        </w:rPr>
        <w:t>合赣州市锂电和其他新能源</w:t>
      </w:r>
      <w:r w:rsidRPr="00B646F8">
        <w:rPr>
          <w:rFonts w:ascii="仿宋_GB2312" w:eastAsia="仿宋_GB2312" w:hAnsi="仿宋_GB2312" w:cs="仿宋_GB2312" w:hint="eastAsia"/>
          <w:color w:val="121212"/>
          <w:spacing w:val="8"/>
          <w:sz w:val="32"/>
          <w:szCs w:val="32"/>
        </w:rPr>
        <w:t>产业规划的较为成熟的项目资源。管理人在</w:t>
      </w:r>
      <w:r w:rsidRPr="00B646F8">
        <w:rPr>
          <w:rFonts w:ascii="仿宋_GB2312" w:eastAsia="仿宋_GB2312" w:hAnsi="仿宋_GB2312" w:cs="仿宋_GB2312" w:hint="eastAsia"/>
          <w:color w:val="121212"/>
          <w:spacing w:val="4"/>
          <w:sz w:val="32"/>
          <w:szCs w:val="32"/>
        </w:rPr>
        <w:t>申报时应有</w:t>
      </w:r>
      <w:r w:rsidRPr="00B646F8">
        <w:rPr>
          <w:rFonts w:ascii="仿宋_GB2312" w:eastAsia="仿宋_GB2312" w:hAnsi="仿宋_GB2312" w:cs="仿宋_GB2312" w:hint="eastAsia"/>
          <w:color w:val="121212"/>
          <w:spacing w:val="2"/>
          <w:sz w:val="32"/>
          <w:szCs w:val="32"/>
        </w:rPr>
        <w:t>成熟储备项目，已获得</w:t>
      </w:r>
      <w:r w:rsidRPr="00B646F8">
        <w:rPr>
          <w:rFonts w:ascii="仿宋_GB2312" w:eastAsia="仿宋_GB2312" w:hAnsi="仿宋_GB2312" w:cs="仿宋_GB2312"/>
          <w:color w:val="121212"/>
          <w:spacing w:val="2"/>
          <w:sz w:val="32"/>
          <w:szCs w:val="32"/>
        </w:rPr>
        <w:t>(储备)的拟投项目额度</w:t>
      </w:r>
      <w:r w:rsidRPr="00B646F8">
        <w:rPr>
          <w:rFonts w:ascii="仿宋_GB2312" w:eastAsia="仿宋_GB2312" w:hAnsi="仿宋_GB2312" w:cs="仿宋_GB2312" w:hint="eastAsia"/>
          <w:color w:val="121212"/>
          <w:spacing w:val="8"/>
          <w:sz w:val="32"/>
          <w:szCs w:val="32"/>
        </w:rPr>
        <w:t>不低</w:t>
      </w:r>
      <w:r w:rsidRPr="00B646F8">
        <w:rPr>
          <w:rFonts w:ascii="仿宋_GB2312" w:eastAsia="仿宋_GB2312" w:hAnsi="仿宋_GB2312" w:cs="仿宋_GB2312" w:hint="eastAsia"/>
          <w:color w:val="121212"/>
          <w:spacing w:val="4"/>
          <w:sz w:val="32"/>
          <w:szCs w:val="32"/>
        </w:rPr>
        <w:t>于</w:t>
      </w:r>
      <w:r w:rsidR="00082F52">
        <w:rPr>
          <w:rFonts w:ascii="仿宋_GB2312" w:eastAsia="仿宋_GB2312" w:hAnsi="仿宋_GB2312" w:cs="仿宋_GB2312" w:hint="eastAsia"/>
          <w:color w:val="121212"/>
          <w:spacing w:val="4"/>
          <w:sz w:val="32"/>
          <w:szCs w:val="32"/>
        </w:rPr>
        <w:t>锂电新能源基金</w:t>
      </w:r>
      <w:r>
        <w:rPr>
          <w:rFonts w:ascii="仿宋_GB2312" w:eastAsia="仿宋_GB2312" w:hAnsi="等线" w:cs="Times New Roman" w:hint="eastAsia"/>
          <w:sz w:val="32"/>
          <w:szCs w:val="32"/>
        </w:rPr>
        <w:t>首批实缴</w:t>
      </w:r>
      <w:r w:rsidRPr="00B646F8">
        <w:rPr>
          <w:rFonts w:ascii="仿宋_GB2312" w:eastAsia="仿宋_GB2312" w:hAnsi="仿宋_GB2312" w:cs="仿宋_GB2312" w:hint="eastAsia"/>
          <w:color w:val="121212"/>
          <w:spacing w:val="4"/>
          <w:sz w:val="32"/>
          <w:szCs w:val="32"/>
        </w:rPr>
        <w:t>规模的</w:t>
      </w:r>
      <w:r w:rsidRPr="00B646F8">
        <w:rPr>
          <w:rFonts w:ascii="仿宋_GB2312" w:eastAsia="仿宋_GB2312" w:hAnsi="仿宋_GB2312" w:cs="仿宋_GB2312"/>
          <w:color w:val="121212"/>
          <w:spacing w:val="4"/>
          <w:sz w:val="32"/>
          <w:szCs w:val="32"/>
        </w:rPr>
        <w:t>30%，</w:t>
      </w:r>
      <w:r w:rsidRPr="00B646F8">
        <w:rPr>
          <w:rFonts w:ascii="仿宋_GB2312" w:eastAsia="仿宋_GB2312" w:hAnsi="仿宋_GB2312" w:cs="仿宋_GB2312" w:hint="eastAsia"/>
          <w:color w:val="121212"/>
          <w:spacing w:val="4"/>
          <w:sz w:val="32"/>
          <w:szCs w:val="32"/>
        </w:rPr>
        <w:t>且至少有一个储备</w:t>
      </w:r>
      <w:r w:rsidRPr="00B646F8">
        <w:rPr>
          <w:rFonts w:ascii="仿宋_GB2312" w:eastAsia="仿宋_GB2312" w:hAnsi="仿宋_GB2312" w:cs="仿宋_GB2312" w:hint="eastAsia"/>
          <w:color w:val="121212"/>
          <w:spacing w:val="4"/>
          <w:sz w:val="32"/>
          <w:szCs w:val="32"/>
        </w:rPr>
        <w:lastRenderedPageBreak/>
        <w:t>项目与</w:t>
      </w:r>
      <w:r w:rsidRPr="00B646F8">
        <w:rPr>
          <w:rFonts w:ascii="仿宋_GB2312" w:eastAsia="仿宋_GB2312" w:hAnsi="仿宋_GB2312" w:cs="仿宋_GB2312" w:hint="eastAsia"/>
          <w:color w:val="121212"/>
          <w:spacing w:val="-1"/>
          <w:sz w:val="32"/>
          <w:szCs w:val="32"/>
        </w:rPr>
        <w:t>赣州签订落地意向协议</w:t>
      </w:r>
      <w:r w:rsidR="005C567E">
        <w:rPr>
          <w:rFonts w:ascii="仿宋_GB2312" w:eastAsia="仿宋_GB2312" w:hAnsi="仿宋_GB2312" w:cs="仿宋_GB2312" w:hint="eastAsia"/>
          <w:color w:val="121212"/>
          <w:spacing w:val="-1"/>
          <w:sz w:val="32"/>
          <w:szCs w:val="32"/>
        </w:rPr>
        <w:t>（</w:t>
      </w:r>
      <w:proofErr w:type="gramStart"/>
      <w:r w:rsidR="005C567E">
        <w:rPr>
          <w:rFonts w:ascii="仿宋_GB2312" w:eastAsia="仿宋_GB2312" w:hAnsi="仿宋_GB2312" w:cs="仿宋_GB2312" w:hint="eastAsia"/>
          <w:color w:val="121212"/>
          <w:spacing w:val="-1"/>
          <w:sz w:val="32"/>
          <w:szCs w:val="32"/>
        </w:rPr>
        <w:t>如拟投资</w:t>
      </w:r>
      <w:proofErr w:type="gramEnd"/>
      <w:r w:rsidR="005C567E">
        <w:rPr>
          <w:rFonts w:ascii="仿宋_GB2312" w:eastAsia="仿宋_GB2312" w:hAnsi="仿宋_GB2312" w:cs="仿宋_GB2312" w:hint="eastAsia"/>
          <w:color w:val="121212"/>
          <w:spacing w:val="-1"/>
          <w:sz w:val="32"/>
          <w:szCs w:val="32"/>
        </w:rPr>
        <w:t>赣州本地企业或增资用于赣州子公司扩产，需有增资意向协议）</w:t>
      </w:r>
      <w:r w:rsidRPr="00B646F8">
        <w:rPr>
          <w:rFonts w:ascii="仿宋_GB2312" w:eastAsia="仿宋_GB2312" w:hAnsi="仿宋_GB2312" w:cs="仿宋_GB2312" w:hint="eastAsia"/>
          <w:color w:val="121212"/>
          <w:sz w:val="32"/>
          <w:szCs w:val="32"/>
        </w:rPr>
        <w:t>。</w:t>
      </w:r>
    </w:p>
    <w:p w14:paraId="71837829" w14:textId="77777777" w:rsidR="00AC404F" w:rsidRPr="00B646F8" w:rsidRDefault="00000000" w:rsidP="00B646F8">
      <w:pPr>
        <w:spacing w:line="560" w:lineRule="exact"/>
        <w:ind w:firstLineChars="200" w:firstLine="656"/>
        <w:jc w:val="both"/>
        <w:rPr>
          <w:rFonts w:ascii="楷体" w:eastAsia="楷体" w:hAnsi="楷体" w:cs="仿宋_GB2312"/>
          <w:color w:val="121212"/>
          <w:spacing w:val="8"/>
          <w:sz w:val="32"/>
          <w:szCs w:val="32"/>
        </w:rPr>
      </w:pPr>
      <w:r w:rsidRPr="00B646F8">
        <w:rPr>
          <w:rFonts w:ascii="楷体" w:eastAsia="楷体" w:hAnsi="楷体" w:cs="仿宋_GB2312"/>
          <w:color w:val="121212"/>
          <w:spacing w:val="8"/>
          <w:sz w:val="32"/>
          <w:szCs w:val="32"/>
        </w:rPr>
        <w:t>(六)投后增值能力</w:t>
      </w:r>
    </w:p>
    <w:p w14:paraId="5BA5B2E8" w14:textId="77777777" w:rsidR="00AC404F" w:rsidRPr="00B646F8" w:rsidRDefault="00000000" w:rsidP="00B646F8">
      <w:pPr>
        <w:spacing w:line="560" w:lineRule="exact"/>
        <w:ind w:firstLineChars="200" w:firstLine="668"/>
        <w:rPr>
          <w:rFonts w:ascii="仿宋_GB2312" w:eastAsia="仿宋_GB2312" w:hAnsi="仿宋_GB2312" w:cs="仿宋_GB2312"/>
          <w:sz w:val="32"/>
          <w:szCs w:val="32"/>
        </w:rPr>
      </w:pPr>
      <w:r w:rsidRPr="00B646F8">
        <w:rPr>
          <w:rFonts w:ascii="仿宋_GB2312" w:eastAsia="仿宋_GB2312" w:hAnsi="仿宋_GB2312" w:cs="仿宋_GB2312" w:hint="eastAsia"/>
          <w:color w:val="121212"/>
          <w:spacing w:val="14"/>
          <w:sz w:val="32"/>
          <w:szCs w:val="32"/>
        </w:rPr>
        <w:t>管理</w:t>
      </w:r>
      <w:r w:rsidRPr="00B646F8">
        <w:rPr>
          <w:rFonts w:ascii="仿宋_GB2312" w:eastAsia="仿宋_GB2312" w:hAnsi="仿宋_GB2312" w:cs="仿宋_GB2312" w:hint="eastAsia"/>
          <w:color w:val="121212"/>
          <w:spacing w:val="9"/>
          <w:sz w:val="32"/>
          <w:szCs w:val="32"/>
        </w:rPr>
        <w:t>团</w:t>
      </w:r>
      <w:r w:rsidRPr="00B646F8">
        <w:rPr>
          <w:rFonts w:ascii="仿宋_GB2312" w:eastAsia="仿宋_GB2312" w:hAnsi="仿宋_GB2312" w:cs="仿宋_GB2312" w:hint="eastAsia"/>
          <w:color w:val="121212"/>
          <w:spacing w:val="7"/>
          <w:sz w:val="32"/>
          <w:szCs w:val="32"/>
        </w:rPr>
        <w:t>队具备较深厚的综合服务能力和资源，对国家政</w:t>
      </w:r>
      <w:r w:rsidRPr="00B646F8">
        <w:rPr>
          <w:rFonts w:ascii="仿宋_GB2312" w:eastAsia="仿宋_GB2312" w:hAnsi="仿宋_GB2312" w:cs="仿宋_GB2312" w:hint="eastAsia"/>
          <w:color w:val="121212"/>
          <w:spacing w:val="16"/>
          <w:sz w:val="32"/>
          <w:szCs w:val="32"/>
        </w:rPr>
        <w:t>策</w:t>
      </w:r>
      <w:r w:rsidRPr="00B646F8">
        <w:rPr>
          <w:rFonts w:ascii="仿宋_GB2312" w:eastAsia="仿宋_GB2312" w:hAnsi="仿宋_GB2312" w:cs="仿宋_GB2312" w:hint="eastAsia"/>
          <w:color w:val="121212"/>
          <w:spacing w:val="15"/>
          <w:sz w:val="32"/>
          <w:szCs w:val="32"/>
        </w:rPr>
        <w:t>有</w:t>
      </w:r>
      <w:r w:rsidRPr="00B646F8">
        <w:rPr>
          <w:rFonts w:ascii="仿宋_GB2312" w:eastAsia="仿宋_GB2312" w:hAnsi="仿宋_GB2312" w:cs="仿宋_GB2312" w:hint="eastAsia"/>
          <w:color w:val="121212"/>
          <w:spacing w:val="8"/>
          <w:sz w:val="32"/>
          <w:szCs w:val="32"/>
        </w:rPr>
        <w:t>深刻的理解和把握，能为被投企业在企业管理、市场开拓、上市等方面提供相应资源和服务。</w:t>
      </w:r>
    </w:p>
    <w:p w14:paraId="7ECD56F4" w14:textId="77777777" w:rsidR="00AC404F" w:rsidRPr="00B646F8" w:rsidRDefault="00000000" w:rsidP="00B646F8">
      <w:pPr>
        <w:spacing w:line="560" w:lineRule="exact"/>
        <w:ind w:firstLineChars="200" w:firstLine="656"/>
        <w:jc w:val="both"/>
        <w:rPr>
          <w:rFonts w:ascii="楷体" w:eastAsia="楷体" w:hAnsi="楷体" w:cs="仿宋_GB2312"/>
          <w:color w:val="121212"/>
          <w:spacing w:val="8"/>
          <w:sz w:val="32"/>
          <w:szCs w:val="32"/>
        </w:rPr>
      </w:pPr>
      <w:r w:rsidRPr="00B646F8">
        <w:rPr>
          <w:rFonts w:ascii="楷体" w:eastAsia="楷体" w:hAnsi="楷体" w:cs="仿宋_GB2312"/>
          <w:color w:val="121212"/>
          <w:spacing w:val="8"/>
          <w:sz w:val="32"/>
          <w:szCs w:val="32"/>
        </w:rPr>
        <w:t>(七)其他</w:t>
      </w:r>
    </w:p>
    <w:p w14:paraId="268DC554" w14:textId="3164CCE6" w:rsidR="00AC404F" w:rsidRPr="00B646F8" w:rsidRDefault="00000000" w:rsidP="00B646F8">
      <w:pPr>
        <w:spacing w:line="560" w:lineRule="exact"/>
        <w:ind w:firstLineChars="200" w:firstLine="656"/>
        <w:jc w:val="both"/>
        <w:rPr>
          <w:rFonts w:ascii="仿宋_GB2312" w:eastAsia="仿宋_GB2312" w:hAnsi="仿宋_GB2312" w:cs="仿宋_GB2312"/>
          <w:color w:val="121212"/>
          <w:spacing w:val="-5"/>
          <w:sz w:val="32"/>
          <w:szCs w:val="32"/>
        </w:rPr>
      </w:pPr>
      <w:r>
        <w:rPr>
          <w:rFonts w:ascii="仿宋_GB2312" w:eastAsia="仿宋_GB2312" w:hAnsi="仿宋_GB2312" w:cs="仿宋_GB2312" w:hint="eastAsia"/>
          <w:color w:val="121212"/>
          <w:spacing w:val="8"/>
          <w:sz w:val="32"/>
          <w:szCs w:val="32"/>
        </w:rPr>
        <w:t>基金</w:t>
      </w:r>
      <w:r w:rsidRPr="00B646F8">
        <w:rPr>
          <w:rFonts w:ascii="仿宋_GB2312" w:eastAsia="仿宋_GB2312" w:hAnsi="仿宋_GB2312" w:cs="仿宋_GB2312" w:hint="eastAsia"/>
          <w:color w:val="121212"/>
          <w:spacing w:val="21"/>
          <w:sz w:val="32"/>
          <w:szCs w:val="32"/>
        </w:rPr>
        <w:t>管理人同意</w:t>
      </w:r>
      <w:r>
        <w:rPr>
          <w:rFonts w:ascii="仿宋_GB2312" w:eastAsia="仿宋_GB2312" w:hAnsi="仿宋_GB2312" w:cs="仿宋_GB2312" w:hint="eastAsia"/>
          <w:color w:val="121212"/>
          <w:spacing w:val="21"/>
          <w:sz w:val="32"/>
          <w:szCs w:val="32"/>
        </w:rPr>
        <w:t>赣州方</w:t>
      </w:r>
      <w:r w:rsidRPr="00B646F8">
        <w:rPr>
          <w:rFonts w:ascii="仿宋_GB2312" w:eastAsia="仿宋_GB2312" w:hAnsi="仿宋_GB2312" w:cs="仿宋_GB2312" w:hint="eastAsia"/>
          <w:color w:val="121212"/>
          <w:spacing w:val="21"/>
          <w:sz w:val="32"/>
          <w:szCs w:val="32"/>
        </w:rPr>
        <w:t>向</w:t>
      </w:r>
      <w:r w:rsidR="00082F52">
        <w:rPr>
          <w:rFonts w:ascii="仿宋_GB2312" w:eastAsia="仿宋_GB2312" w:hAnsi="仿宋_GB2312" w:cs="仿宋_GB2312" w:hint="eastAsia"/>
          <w:color w:val="121212"/>
          <w:spacing w:val="21"/>
          <w:sz w:val="32"/>
          <w:szCs w:val="32"/>
        </w:rPr>
        <w:t>锂电新能源基金</w:t>
      </w:r>
      <w:r>
        <w:rPr>
          <w:rFonts w:ascii="仿宋_GB2312" w:eastAsia="仿宋_GB2312" w:hAnsi="仿宋_GB2312" w:cs="仿宋_GB2312" w:hint="eastAsia"/>
          <w:color w:val="121212"/>
          <w:spacing w:val="21"/>
          <w:sz w:val="32"/>
          <w:szCs w:val="32"/>
        </w:rPr>
        <w:t>至少</w:t>
      </w:r>
      <w:r w:rsidRPr="00B646F8">
        <w:rPr>
          <w:rFonts w:ascii="仿宋_GB2312" w:eastAsia="仿宋_GB2312" w:hAnsi="仿宋_GB2312" w:cs="仿宋_GB2312" w:hint="eastAsia"/>
          <w:color w:val="121212"/>
          <w:spacing w:val="14"/>
          <w:sz w:val="32"/>
          <w:szCs w:val="32"/>
        </w:rPr>
        <w:t>委</w:t>
      </w:r>
      <w:r w:rsidRPr="00B646F8">
        <w:rPr>
          <w:rFonts w:ascii="仿宋_GB2312" w:eastAsia="仿宋_GB2312" w:hAnsi="仿宋_GB2312" w:cs="仿宋_GB2312" w:hint="eastAsia"/>
          <w:color w:val="121212"/>
          <w:spacing w:val="8"/>
          <w:sz w:val="32"/>
          <w:szCs w:val="32"/>
        </w:rPr>
        <w:t>派一名</w:t>
      </w:r>
      <w:proofErr w:type="gramStart"/>
      <w:r w:rsidRPr="00B646F8">
        <w:rPr>
          <w:rFonts w:ascii="仿宋_GB2312" w:eastAsia="仿宋_GB2312" w:hAnsi="仿宋_GB2312" w:cs="仿宋_GB2312" w:hint="eastAsia"/>
          <w:color w:val="121212"/>
          <w:spacing w:val="8"/>
          <w:sz w:val="32"/>
          <w:szCs w:val="32"/>
        </w:rPr>
        <w:t>投决会</w:t>
      </w:r>
      <w:proofErr w:type="gramEnd"/>
      <w:r>
        <w:rPr>
          <w:rFonts w:ascii="仿宋_GB2312" w:eastAsia="仿宋_GB2312" w:hAnsi="仿宋_GB2312" w:cs="仿宋_GB2312" w:hint="eastAsia"/>
          <w:color w:val="121212"/>
          <w:spacing w:val="8"/>
          <w:sz w:val="32"/>
          <w:szCs w:val="32"/>
        </w:rPr>
        <w:t>委员</w:t>
      </w:r>
      <w:r w:rsidRPr="00B646F8">
        <w:rPr>
          <w:rFonts w:ascii="仿宋_GB2312" w:eastAsia="仿宋_GB2312" w:hAnsi="仿宋_GB2312" w:cs="仿宋_GB2312"/>
          <w:color w:val="121212"/>
          <w:spacing w:val="-5"/>
          <w:sz w:val="32"/>
          <w:szCs w:val="32"/>
        </w:rPr>
        <w:t>。</w:t>
      </w:r>
    </w:p>
    <w:p w14:paraId="27D7F691" w14:textId="6726E378" w:rsidR="00AC404F" w:rsidRPr="00B646F8" w:rsidRDefault="00000000" w:rsidP="00B646F8">
      <w:pPr>
        <w:spacing w:line="560" w:lineRule="exact"/>
        <w:ind w:firstLineChars="200" w:firstLine="656"/>
        <w:jc w:val="both"/>
        <w:rPr>
          <w:rFonts w:ascii="黑体" w:eastAsia="黑体" w:hAnsi="黑体" w:cs="仿宋_GB2312"/>
          <w:color w:val="121212"/>
          <w:spacing w:val="8"/>
          <w:sz w:val="32"/>
          <w:szCs w:val="32"/>
        </w:rPr>
      </w:pPr>
      <w:r w:rsidRPr="00B646F8">
        <w:rPr>
          <w:rFonts w:ascii="黑体" w:eastAsia="黑体" w:hAnsi="黑体" w:cs="仿宋_GB2312"/>
          <w:color w:val="121212"/>
          <w:spacing w:val="8"/>
          <w:sz w:val="32"/>
          <w:szCs w:val="32"/>
        </w:rPr>
        <w:t>二、申报</w:t>
      </w:r>
      <w:r w:rsidR="00082F52" w:rsidRPr="00B646F8">
        <w:rPr>
          <w:rFonts w:ascii="黑体" w:eastAsia="黑体" w:hAnsi="黑体" w:cs="仿宋_GB2312" w:hint="eastAsia"/>
          <w:color w:val="121212"/>
          <w:spacing w:val="8"/>
          <w:sz w:val="32"/>
          <w:szCs w:val="32"/>
        </w:rPr>
        <w:t>锂电新能源基金</w:t>
      </w:r>
      <w:r w:rsidRPr="00B646F8">
        <w:rPr>
          <w:rFonts w:ascii="黑体" w:eastAsia="黑体" w:hAnsi="黑体" w:cs="仿宋_GB2312"/>
          <w:color w:val="121212"/>
          <w:spacing w:val="8"/>
          <w:sz w:val="32"/>
          <w:szCs w:val="32"/>
        </w:rPr>
        <w:t>基本要求</w:t>
      </w:r>
    </w:p>
    <w:p w14:paraId="231AE45B" w14:textId="3893A14A" w:rsidR="00AC404F" w:rsidRPr="00B646F8" w:rsidRDefault="00000000" w:rsidP="00B646F8">
      <w:pPr>
        <w:spacing w:line="560" w:lineRule="exact"/>
        <w:ind w:firstLineChars="200" w:firstLine="656"/>
        <w:rPr>
          <w:rFonts w:ascii="仿宋_GB2312" w:eastAsia="仿宋_GB2312" w:hAnsi="仿宋_GB2312" w:cs="仿宋_GB2312"/>
          <w:sz w:val="32"/>
          <w:szCs w:val="32"/>
        </w:rPr>
      </w:pPr>
      <w:r>
        <w:rPr>
          <w:rFonts w:ascii="仿宋_GB2312" w:eastAsia="仿宋_GB2312" w:hAnsi="仿宋_GB2312" w:cs="仿宋_GB2312" w:hint="eastAsia"/>
          <w:color w:val="121212"/>
          <w:spacing w:val="8"/>
          <w:sz w:val="32"/>
          <w:szCs w:val="32"/>
        </w:rPr>
        <w:t>基金</w:t>
      </w:r>
      <w:r w:rsidRPr="00B646F8">
        <w:rPr>
          <w:rFonts w:ascii="仿宋_GB2312" w:eastAsia="仿宋_GB2312" w:hAnsi="仿宋_GB2312" w:cs="仿宋_GB2312" w:hint="eastAsia"/>
          <w:color w:val="121212"/>
          <w:spacing w:val="21"/>
          <w:sz w:val="32"/>
          <w:szCs w:val="32"/>
        </w:rPr>
        <w:t>管理人申报</w:t>
      </w:r>
      <w:r w:rsidR="00082F52" w:rsidRPr="00082F52">
        <w:rPr>
          <w:rFonts w:ascii="仿宋_GB2312" w:eastAsia="仿宋_GB2312" w:hAnsi="仿宋_GB2312" w:cs="仿宋_GB2312" w:hint="eastAsia"/>
          <w:color w:val="121212"/>
          <w:spacing w:val="21"/>
          <w:sz w:val="32"/>
          <w:szCs w:val="32"/>
        </w:rPr>
        <w:t>锂电新能源基金</w:t>
      </w:r>
      <w:r w:rsidRPr="00B646F8">
        <w:rPr>
          <w:rFonts w:ascii="仿宋_GB2312" w:eastAsia="仿宋_GB2312" w:hAnsi="仿宋_GB2312" w:cs="仿宋_GB2312" w:hint="eastAsia"/>
          <w:color w:val="121212"/>
          <w:spacing w:val="7"/>
          <w:sz w:val="32"/>
          <w:szCs w:val="32"/>
        </w:rPr>
        <w:t>方案，应当符合下列要求：</w:t>
      </w:r>
    </w:p>
    <w:p w14:paraId="59B73C11" w14:textId="77777777" w:rsidR="00AC404F" w:rsidRPr="00B646F8" w:rsidRDefault="00000000" w:rsidP="00B646F8">
      <w:pPr>
        <w:spacing w:line="560" w:lineRule="exact"/>
        <w:ind w:firstLineChars="200" w:firstLine="656"/>
        <w:jc w:val="both"/>
        <w:rPr>
          <w:rFonts w:ascii="楷体" w:eastAsia="楷体" w:hAnsi="楷体" w:cs="仿宋_GB2312"/>
          <w:color w:val="121212"/>
          <w:spacing w:val="8"/>
          <w:sz w:val="32"/>
          <w:szCs w:val="32"/>
        </w:rPr>
      </w:pPr>
      <w:r w:rsidRPr="00B646F8">
        <w:rPr>
          <w:rFonts w:ascii="楷体" w:eastAsia="楷体" w:hAnsi="楷体" w:cs="仿宋_GB2312"/>
          <w:color w:val="121212"/>
          <w:spacing w:val="8"/>
          <w:sz w:val="32"/>
          <w:szCs w:val="32"/>
        </w:rPr>
        <w:t>(</w:t>
      </w:r>
      <w:proofErr w:type="gramStart"/>
      <w:r w:rsidRPr="00B646F8">
        <w:rPr>
          <w:rFonts w:ascii="楷体" w:eastAsia="楷体" w:hAnsi="楷体" w:cs="仿宋_GB2312"/>
          <w:color w:val="121212"/>
          <w:spacing w:val="8"/>
          <w:sz w:val="32"/>
          <w:szCs w:val="32"/>
        </w:rPr>
        <w:t>一</w:t>
      </w:r>
      <w:proofErr w:type="gramEnd"/>
      <w:r w:rsidRPr="00B646F8">
        <w:rPr>
          <w:rFonts w:ascii="楷体" w:eastAsia="楷体" w:hAnsi="楷体" w:cs="仿宋_GB2312"/>
          <w:color w:val="121212"/>
          <w:spacing w:val="8"/>
          <w:sz w:val="32"/>
          <w:szCs w:val="32"/>
        </w:rPr>
        <w:t>)组织形式</w:t>
      </w:r>
    </w:p>
    <w:p w14:paraId="65883D2D" w14:textId="77777777" w:rsidR="00AC404F" w:rsidRPr="00B646F8" w:rsidRDefault="00000000" w:rsidP="00B646F8">
      <w:pPr>
        <w:spacing w:line="560" w:lineRule="exact"/>
        <w:ind w:firstLineChars="200" w:firstLine="650"/>
        <w:rPr>
          <w:rFonts w:ascii="仿宋_GB2312" w:eastAsia="仿宋_GB2312" w:hAnsi="仿宋_GB2312" w:cs="仿宋_GB2312"/>
          <w:sz w:val="32"/>
          <w:szCs w:val="32"/>
        </w:rPr>
      </w:pPr>
      <w:r w:rsidRPr="00B646F8">
        <w:rPr>
          <w:rFonts w:ascii="仿宋_GB2312" w:eastAsia="仿宋_GB2312" w:hAnsi="仿宋_GB2312" w:cs="仿宋_GB2312" w:hint="eastAsia"/>
          <w:color w:val="121212"/>
          <w:spacing w:val="5"/>
          <w:sz w:val="32"/>
          <w:szCs w:val="32"/>
        </w:rPr>
        <w:t>有限合伙制。</w:t>
      </w:r>
    </w:p>
    <w:p w14:paraId="369FE1DB" w14:textId="77777777" w:rsidR="00AC404F" w:rsidRPr="00B646F8" w:rsidRDefault="00000000" w:rsidP="00B646F8">
      <w:pPr>
        <w:spacing w:line="560" w:lineRule="exact"/>
        <w:ind w:firstLineChars="200" w:firstLine="656"/>
        <w:jc w:val="both"/>
        <w:rPr>
          <w:rFonts w:ascii="楷体" w:eastAsia="楷体" w:hAnsi="楷体" w:cs="仿宋_GB2312"/>
          <w:color w:val="121212"/>
          <w:spacing w:val="8"/>
          <w:sz w:val="32"/>
          <w:szCs w:val="32"/>
        </w:rPr>
      </w:pPr>
      <w:r w:rsidRPr="00B646F8">
        <w:rPr>
          <w:rFonts w:ascii="楷体" w:eastAsia="楷体" w:hAnsi="楷体" w:cs="仿宋_GB2312"/>
          <w:color w:val="121212"/>
          <w:spacing w:val="8"/>
          <w:sz w:val="32"/>
          <w:szCs w:val="32"/>
        </w:rPr>
        <w:t>(二)注册区域</w:t>
      </w:r>
    </w:p>
    <w:p w14:paraId="2EA867BA" w14:textId="421B6697" w:rsidR="00AC404F" w:rsidRPr="00B646F8" w:rsidRDefault="00000000" w:rsidP="00B646F8">
      <w:pPr>
        <w:spacing w:line="560" w:lineRule="exact"/>
        <w:ind w:firstLineChars="200" w:firstLine="652"/>
        <w:rPr>
          <w:rFonts w:ascii="仿宋_GB2312" w:eastAsia="仿宋_GB2312" w:hAnsi="仿宋_GB2312" w:cs="仿宋_GB2312"/>
          <w:sz w:val="32"/>
          <w:szCs w:val="32"/>
        </w:rPr>
      </w:pPr>
      <w:r w:rsidRPr="00B646F8">
        <w:rPr>
          <w:rFonts w:ascii="仿宋_GB2312" w:eastAsia="仿宋_GB2312" w:hAnsi="仿宋_GB2312" w:cs="仿宋_GB2312" w:hint="eastAsia"/>
          <w:color w:val="121212"/>
          <w:spacing w:val="6"/>
          <w:sz w:val="32"/>
          <w:szCs w:val="32"/>
        </w:rPr>
        <w:t>赣州市。</w:t>
      </w:r>
    </w:p>
    <w:p w14:paraId="0DA003E5" w14:textId="77777777" w:rsidR="00AC404F" w:rsidRPr="00B646F8" w:rsidRDefault="00000000" w:rsidP="00B646F8">
      <w:pPr>
        <w:spacing w:line="560" w:lineRule="exact"/>
        <w:ind w:firstLineChars="200" w:firstLine="656"/>
        <w:jc w:val="both"/>
        <w:rPr>
          <w:rFonts w:ascii="楷体" w:eastAsia="楷体" w:hAnsi="楷体" w:cs="仿宋_GB2312"/>
          <w:color w:val="121212"/>
          <w:spacing w:val="8"/>
          <w:sz w:val="32"/>
          <w:szCs w:val="32"/>
        </w:rPr>
      </w:pPr>
      <w:r w:rsidRPr="00B646F8">
        <w:rPr>
          <w:rFonts w:ascii="楷体" w:eastAsia="楷体" w:hAnsi="楷体" w:cs="仿宋_GB2312"/>
          <w:color w:val="121212"/>
          <w:spacing w:val="8"/>
          <w:sz w:val="32"/>
          <w:szCs w:val="32"/>
        </w:rPr>
        <w:t>(三)出资比例</w:t>
      </w:r>
    </w:p>
    <w:p w14:paraId="4EC219F1" w14:textId="38E2DD46" w:rsidR="00AC404F" w:rsidRDefault="00082F52" w:rsidP="00B646F8">
      <w:pPr>
        <w:spacing w:line="560" w:lineRule="exact"/>
        <w:ind w:firstLineChars="200" w:firstLine="640"/>
        <w:jc w:val="both"/>
        <w:rPr>
          <w:rFonts w:ascii="仿宋_GB2312" w:eastAsia="仿宋_GB2312"/>
          <w:sz w:val="32"/>
          <w:szCs w:val="32"/>
        </w:rPr>
      </w:pPr>
      <w:r w:rsidRPr="00082F52">
        <w:rPr>
          <w:rFonts w:ascii="仿宋_GB2312" w:eastAsia="仿宋_GB2312" w:hAnsi="仿宋_GB2312" w:cs="仿宋_GB2312" w:hint="eastAsia"/>
          <w:sz w:val="32"/>
          <w:szCs w:val="32"/>
        </w:rPr>
        <w:t>锂电新能源基金</w:t>
      </w:r>
      <w:r>
        <w:rPr>
          <w:rFonts w:ascii="仿宋_GB2312" w:eastAsia="仿宋_GB2312" w:hAnsi="仿宋_GB2312" w:cs="仿宋_GB2312" w:hint="eastAsia"/>
          <w:sz w:val="32"/>
          <w:szCs w:val="32"/>
        </w:rPr>
        <w:t>规模为10亿元，</w:t>
      </w:r>
      <w:r>
        <w:rPr>
          <w:rFonts w:ascii="仿宋_GB2312" w:eastAsia="仿宋_GB2312" w:hint="eastAsia"/>
          <w:sz w:val="32"/>
          <w:szCs w:val="32"/>
        </w:rPr>
        <w:t>基金出资为货币化出资，一次性认缴、分期实缴，首次按一定比例实缴出资，完成基金设立，剩余出资根据项目投资进度分批到位。</w:t>
      </w:r>
    </w:p>
    <w:p w14:paraId="0DEB01A7" w14:textId="2F03120E" w:rsidR="00AC404F" w:rsidRDefault="00000000" w:rsidP="00B646F8">
      <w:pPr>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其中，</w:t>
      </w:r>
      <w:r w:rsidRPr="00082F52">
        <w:rPr>
          <w:rFonts w:ascii="仿宋_GB2312" w:eastAsia="仿宋_GB2312" w:hAnsi="仿宋_GB2312" w:cs="仿宋_GB2312" w:hint="eastAsia"/>
          <w:sz w:val="32"/>
          <w:szCs w:val="32"/>
        </w:rPr>
        <w:t>赣州方出资不超过</w:t>
      </w:r>
      <w:r w:rsidRPr="00082F52">
        <w:rPr>
          <w:rFonts w:ascii="仿宋_GB2312" w:eastAsia="仿宋_GB2312" w:hAnsi="仿宋_GB2312" w:cs="仿宋_GB2312" w:hint="eastAsia"/>
          <w:bCs/>
          <w:color w:val="auto"/>
          <w:sz w:val="32"/>
          <w:szCs w:val="32"/>
        </w:rPr>
        <w:t>基金规模的</w:t>
      </w:r>
      <w:r w:rsidRPr="00082F52">
        <w:rPr>
          <w:rFonts w:ascii="仿宋_GB2312" w:eastAsia="仿宋_GB2312" w:hAnsi="仿宋_GB2312" w:cs="仿宋_GB2312"/>
          <w:bCs/>
          <w:color w:val="auto"/>
          <w:sz w:val="32"/>
          <w:szCs w:val="32"/>
        </w:rPr>
        <w:t>70%</w:t>
      </w:r>
      <w:r w:rsidRPr="00082F52">
        <w:rPr>
          <w:rFonts w:ascii="仿宋_GB2312" w:eastAsia="仿宋_GB2312" w:hAnsi="仿宋_GB2312" w:cs="仿宋_GB2312" w:hint="eastAsia"/>
          <w:sz w:val="32"/>
          <w:szCs w:val="32"/>
        </w:rPr>
        <w:t>（含）；</w:t>
      </w:r>
      <w:r>
        <w:rPr>
          <w:rFonts w:ascii="仿宋_GB2312" w:eastAsia="仿宋_GB2312" w:hAnsi="仿宋_GB2312" w:cs="仿宋_GB2312" w:hint="eastAsia"/>
          <w:bCs/>
          <w:sz w:val="32"/>
          <w:szCs w:val="32"/>
        </w:rPr>
        <w:t>基金管理人及其关联方出资不少于基金规模</w:t>
      </w:r>
      <w:r>
        <w:rPr>
          <w:rFonts w:ascii="仿宋_GB2312" w:eastAsia="仿宋_GB2312" w:hAnsi="仿宋_GB2312" w:cs="仿宋_GB2312"/>
          <w:bCs/>
          <w:sz w:val="32"/>
          <w:szCs w:val="32"/>
        </w:rPr>
        <w:t>5%</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0.5</w:t>
      </w:r>
      <w:r>
        <w:rPr>
          <w:rFonts w:ascii="仿宋_GB2312" w:eastAsia="仿宋_GB2312" w:hAnsi="仿宋_GB2312" w:cs="仿宋_GB2312" w:hint="eastAsia"/>
          <w:bCs/>
          <w:sz w:val="32"/>
          <w:szCs w:val="32"/>
        </w:rPr>
        <w:t>亿元），</w:t>
      </w:r>
      <w:r w:rsidRPr="00B646F8">
        <w:rPr>
          <w:rFonts w:ascii="仿宋_GB2312" w:eastAsia="仿宋_GB2312" w:hAnsi="仿宋_GB2312" w:cs="仿宋_GB2312" w:hint="eastAsia"/>
          <w:bCs/>
          <w:sz w:val="32"/>
          <w:szCs w:val="32"/>
        </w:rPr>
        <w:t>并</w:t>
      </w:r>
      <w:r>
        <w:rPr>
          <w:rFonts w:ascii="仿宋_GB2312" w:eastAsia="仿宋_GB2312" w:hAnsi="仿宋_GB2312" w:cs="仿宋_GB2312" w:hint="eastAsia"/>
          <w:bCs/>
          <w:sz w:val="32"/>
          <w:szCs w:val="32"/>
        </w:rPr>
        <w:t>出具出资承诺函，</w:t>
      </w:r>
      <w:r w:rsidRPr="00B646F8">
        <w:rPr>
          <w:rFonts w:ascii="仿宋_GB2312" w:eastAsia="仿宋_GB2312" w:hAnsi="仿宋_GB2312" w:cs="仿宋_GB2312" w:hint="eastAsia"/>
          <w:bCs/>
          <w:sz w:val="32"/>
          <w:szCs w:val="32"/>
        </w:rPr>
        <w:t>向</w:t>
      </w:r>
      <w:r w:rsidRPr="00B646F8">
        <w:rPr>
          <w:rFonts w:ascii="仿宋_GB2312" w:eastAsia="仿宋_GB2312" w:hAnsi="仿宋_GB2312" w:cs="仿宋_GB2312" w:hint="eastAsia"/>
          <w:bCs/>
          <w:color w:val="auto"/>
          <w:sz w:val="32"/>
          <w:szCs w:val="32"/>
        </w:rPr>
        <w:t>其他社会资本募集其余出资（与基金</w:t>
      </w:r>
      <w:r w:rsidRPr="00B646F8">
        <w:rPr>
          <w:rFonts w:ascii="仿宋_GB2312" w:eastAsia="仿宋_GB2312" w:hAnsi="仿宋_GB2312" w:cs="仿宋_GB2312" w:hint="eastAsia"/>
          <w:bCs/>
          <w:color w:val="auto"/>
          <w:sz w:val="32"/>
          <w:szCs w:val="32"/>
        </w:rPr>
        <w:lastRenderedPageBreak/>
        <w:t>管理人及其关联方合计出资不少于基金规模的</w:t>
      </w:r>
      <w:r w:rsidRPr="00B646F8">
        <w:rPr>
          <w:rFonts w:ascii="仿宋_GB2312" w:eastAsia="仿宋_GB2312" w:hAnsi="仿宋_GB2312" w:cs="仿宋_GB2312"/>
          <w:bCs/>
          <w:color w:val="auto"/>
          <w:sz w:val="32"/>
          <w:szCs w:val="32"/>
        </w:rPr>
        <w:t>30%）</w:t>
      </w:r>
      <w:r w:rsidRPr="00B646F8">
        <w:rPr>
          <w:rFonts w:ascii="仿宋_GB2312" w:eastAsia="仿宋_GB2312" w:hAnsi="仿宋_GB2312" w:cs="仿宋_GB2312" w:hint="eastAsia"/>
          <w:bCs/>
          <w:sz w:val="32"/>
          <w:szCs w:val="32"/>
        </w:rPr>
        <w:t>，并取得其他</w:t>
      </w:r>
      <w:r w:rsidRPr="00B646F8">
        <w:rPr>
          <w:rFonts w:ascii="仿宋_GB2312" w:eastAsia="仿宋_GB2312" w:hAnsi="仿宋_GB2312" w:cs="仿宋_GB2312" w:hint="eastAsia"/>
          <w:bCs/>
          <w:color w:val="auto"/>
          <w:sz w:val="32"/>
          <w:szCs w:val="32"/>
        </w:rPr>
        <w:t>社会资本</w:t>
      </w:r>
      <w:r w:rsidRPr="00B646F8">
        <w:rPr>
          <w:rFonts w:ascii="仿宋_GB2312" w:eastAsia="仿宋_GB2312" w:hAnsi="仿宋_GB2312" w:cs="仿宋_GB2312" w:hint="eastAsia"/>
          <w:bCs/>
          <w:sz w:val="32"/>
          <w:szCs w:val="32"/>
        </w:rPr>
        <w:t>的出资承诺函。</w:t>
      </w:r>
    </w:p>
    <w:p w14:paraId="6090CD9E" w14:textId="77777777" w:rsidR="00AC404F" w:rsidRPr="00B646F8" w:rsidRDefault="00000000" w:rsidP="00B646F8">
      <w:pPr>
        <w:spacing w:line="560" w:lineRule="exact"/>
        <w:ind w:firstLineChars="200" w:firstLine="656"/>
        <w:jc w:val="both"/>
        <w:rPr>
          <w:rFonts w:ascii="楷体" w:eastAsia="楷体" w:hAnsi="楷体" w:cs="仿宋_GB2312"/>
          <w:color w:val="121212"/>
          <w:spacing w:val="8"/>
          <w:sz w:val="32"/>
          <w:szCs w:val="32"/>
        </w:rPr>
      </w:pPr>
      <w:r w:rsidRPr="00B646F8">
        <w:rPr>
          <w:rFonts w:ascii="楷体" w:eastAsia="楷体" w:hAnsi="楷体" w:cs="仿宋_GB2312"/>
          <w:color w:val="121212"/>
          <w:spacing w:val="8"/>
          <w:sz w:val="32"/>
          <w:szCs w:val="32"/>
        </w:rPr>
        <w:t>(四)存续期限</w:t>
      </w:r>
    </w:p>
    <w:p w14:paraId="2E2D003D" w14:textId="75C5174D" w:rsidR="00AC404F" w:rsidRPr="00B646F8" w:rsidRDefault="00082F52" w:rsidP="00B646F8">
      <w:pPr>
        <w:spacing w:line="560" w:lineRule="exact"/>
        <w:ind w:firstLineChars="200" w:firstLine="658"/>
        <w:jc w:val="both"/>
        <w:rPr>
          <w:rFonts w:ascii="仿宋_GB2312" w:eastAsia="仿宋_GB2312" w:hAnsi="仿宋_GB2312" w:cs="仿宋_GB2312"/>
          <w:sz w:val="32"/>
          <w:szCs w:val="32"/>
        </w:rPr>
      </w:pPr>
      <w:r w:rsidRPr="00082F52">
        <w:rPr>
          <w:rFonts w:ascii="仿宋_GB2312" w:eastAsia="仿宋_GB2312" w:hAnsi="仿宋_GB2312" w:cs="仿宋_GB2312" w:hint="eastAsia"/>
          <w:color w:val="121212"/>
          <w:spacing w:val="9"/>
          <w:sz w:val="32"/>
          <w:szCs w:val="32"/>
        </w:rPr>
        <w:t>锂电新能源基金</w:t>
      </w:r>
      <w:r w:rsidR="00000000" w:rsidRPr="00B646F8">
        <w:rPr>
          <w:rFonts w:ascii="仿宋_GB2312" w:eastAsia="仿宋_GB2312" w:hAnsi="仿宋_GB2312" w:cs="仿宋_GB2312" w:hint="eastAsia"/>
          <w:color w:val="121212"/>
          <w:spacing w:val="9"/>
          <w:sz w:val="32"/>
          <w:szCs w:val="32"/>
        </w:rPr>
        <w:t>存续期限</w:t>
      </w:r>
      <w:r w:rsidR="00000000" w:rsidRPr="00B646F8">
        <w:rPr>
          <w:rFonts w:ascii="仿宋_GB2312" w:eastAsia="仿宋_GB2312" w:hAnsi="仿宋_GB2312" w:cs="仿宋_GB2312"/>
          <w:color w:val="121212"/>
          <w:spacing w:val="9"/>
          <w:sz w:val="32"/>
          <w:szCs w:val="32"/>
        </w:rPr>
        <w:t>(投资期+退出期)不超过7年，延</w:t>
      </w:r>
      <w:r w:rsidR="00000000" w:rsidRPr="00B646F8">
        <w:rPr>
          <w:rFonts w:ascii="仿宋_GB2312" w:eastAsia="仿宋_GB2312" w:hAnsi="仿宋_GB2312" w:cs="仿宋_GB2312" w:hint="eastAsia"/>
          <w:color w:val="121212"/>
          <w:spacing w:val="5"/>
          <w:sz w:val="32"/>
          <w:szCs w:val="32"/>
        </w:rPr>
        <w:t>长</w:t>
      </w:r>
      <w:r w:rsidR="00000000" w:rsidRPr="00B646F8">
        <w:rPr>
          <w:rFonts w:ascii="仿宋_GB2312" w:eastAsia="仿宋_GB2312" w:hAnsi="仿宋_GB2312" w:cs="仿宋_GB2312" w:hint="eastAsia"/>
          <w:color w:val="121212"/>
          <w:spacing w:val="10"/>
          <w:sz w:val="32"/>
          <w:szCs w:val="32"/>
        </w:rPr>
        <w:t>期</w:t>
      </w:r>
      <w:r w:rsidR="00000000" w:rsidRPr="00B646F8">
        <w:rPr>
          <w:rFonts w:ascii="仿宋_GB2312" w:eastAsia="仿宋_GB2312" w:hAnsi="仿宋_GB2312" w:cs="仿宋_GB2312" w:hint="eastAsia"/>
          <w:color w:val="121212"/>
          <w:spacing w:val="7"/>
          <w:sz w:val="32"/>
          <w:szCs w:val="32"/>
        </w:rPr>
        <w:t>不</w:t>
      </w:r>
      <w:r w:rsidR="00000000" w:rsidRPr="00B646F8">
        <w:rPr>
          <w:rFonts w:ascii="仿宋_GB2312" w:eastAsia="仿宋_GB2312" w:hAnsi="仿宋_GB2312" w:cs="仿宋_GB2312" w:hint="eastAsia"/>
          <w:color w:val="121212"/>
          <w:spacing w:val="5"/>
          <w:sz w:val="32"/>
          <w:szCs w:val="32"/>
        </w:rPr>
        <w:t>超过</w:t>
      </w:r>
      <w:r w:rsidR="00000000" w:rsidRPr="00B646F8">
        <w:rPr>
          <w:rFonts w:ascii="仿宋_GB2312" w:eastAsia="仿宋_GB2312" w:hAnsi="仿宋_GB2312" w:cs="仿宋_GB2312"/>
          <w:color w:val="121212"/>
          <w:spacing w:val="5"/>
          <w:sz w:val="32"/>
          <w:szCs w:val="32"/>
        </w:rPr>
        <w:t>2年，</w:t>
      </w:r>
      <w:r w:rsidR="00000000" w:rsidRPr="00B646F8">
        <w:rPr>
          <w:rFonts w:ascii="仿宋_GB2312" w:eastAsia="仿宋_GB2312" w:hAnsi="仿宋_GB2312" w:cs="仿宋_GB2312" w:hint="eastAsia"/>
          <w:color w:val="121212"/>
          <w:spacing w:val="5"/>
          <w:sz w:val="32"/>
          <w:szCs w:val="32"/>
        </w:rPr>
        <w:t>可根据实际情况调整，但不超过</w:t>
      </w:r>
      <w:r w:rsidR="00733DA9">
        <w:rPr>
          <w:rFonts w:ascii="仿宋_GB2312" w:eastAsia="仿宋_GB2312" w:hAnsi="仿宋_GB2312" w:cs="仿宋_GB2312" w:hint="eastAsia"/>
          <w:color w:val="121212"/>
          <w:spacing w:val="5"/>
          <w:sz w:val="32"/>
          <w:szCs w:val="32"/>
        </w:rPr>
        <w:t>赣州方出资主体的存续期限。</w:t>
      </w:r>
    </w:p>
    <w:p w14:paraId="0F6EF5D6" w14:textId="77777777" w:rsidR="00AC404F" w:rsidRPr="00B646F8" w:rsidRDefault="00000000" w:rsidP="00B646F8">
      <w:pPr>
        <w:spacing w:line="560" w:lineRule="exact"/>
        <w:ind w:firstLineChars="200" w:firstLine="656"/>
        <w:jc w:val="both"/>
        <w:rPr>
          <w:rFonts w:ascii="楷体" w:eastAsia="楷体" w:hAnsi="楷体" w:cs="仿宋_GB2312"/>
          <w:color w:val="121212"/>
          <w:spacing w:val="8"/>
          <w:sz w:val="32"/>
          <w:szCs w:val="32"/>
        </w:rPr>
      </w:pPr>
      <w:r w:rsidRPr="00B646F8">
        <w:rPr>
          <w:rFonts w:ascii="楷体" w:eastAsia="楷体" w:hAnsi="楷体" w:cs="仿宋_GB2312" w:hint="eastAsia"/>
          <w:color w:val="121212"/>
          <w:spacing w:val="8"/>
          <w:sz w:val="32"/>
          <w:szCs w:val="32"/>
        </w:rPr>
        <w:t>（五）</w:t>
      </w:r>
      <w:r w:rsidRPr="00B646F8">
        <w:rPr>
          <w:rFonts w:ascii="楷体" w:eastAsia="楷体" w:hAnsi="楷体" w:cs="仿宋_GB2312"/>
          <w:color w:val="121212"/>
          <w:spacing w:val="8"/>
          <w:sz w:val="32"/>
          <w:szCs w:val="32"/>
        </w:rPr>
        <w:t>投资领域</w:t>
      </w:r>
    </w:p>
    <w:p w14:paraId="2ED9C5C5" w14:textId="3F882C43" w:rsidR="00AC404F" w:rsidRPr="00B646F8" w:rsidRDefault="00000000" w:rsidP="00B646F8">
      <w:pPr>
        <w:spacing w:line="560" w:lineRule="exact"/>
        <w:ind w:firstLineChars="200" w:firstLine="658"/>
        <w:jc w:val="both"/>
        <w:rPr>
          <w:rFonts w:ascii="仿宋_GB2312" w:eastAsia="仿宋_GB2312" w:hAnsi="仿宋_GB2312" w:cs="仿宋_GB2312"/>
          <w:color w:val="121212"/>
          <w:spacing w:val="9"/>
          <w:sz w:val="32"/>
          <w:szCs w:val="32"/>
        </w:rPr>
      </w:pPr>
      <w:r w:rsidRPr="00B646F8">
        <w:rPr>
          <w:rFonts w:ascii="仿宋_GB2312" w:eastAsia="仿宋_GB2312" w:hAnsi="仿宋_GB2312" w:cs="仿宋_GB2312" w:hint="eastAsia"/>
          <w:color w:val="121212"/>
          <w:spacing w:val="9"/>
          <w:sz w:val="32"/>
          <w:szCs w:val="32"/>
        </w:rPr>
        <w:t>主要</w:t>
      </w:r>
      <w:r>
        <w:rPr>
          <w:rFonts w:ascii="仿宋_GB2312" w:eastAsia="仿宋_GB2312" w:hAnsi="仿宋_GB2312" w:cs="仿宋_GB2312" w:hint="eastAsia"/>
          <w:sz w:val="32"/>
          <w:szCs w:val="32"/>
        </w:rPr>
        <w:t>围绕锂</w:t>
      </w:r>
      <w:proofErr w:type="gramStart"/>
      <w:r>
        <w:rPr>
          <w:rFonts w:ascii="仿宋_GB2312" w:eastAsia="仿宋_GB2312" w:hAnsi="仿宋_GB2312" w:cs="仿宋_GB2312" w:hint="eastAsia"/>
          <w:sz w:val="32"/>
          <w:szCs w:val="32"/>
        </w:rPr>
        <w:t>电及其</w:t>
      </w:r>
      <w:proofErr w:type="gramEnd"/>
      <w:r>
        <w:rPr>
          <w:rFonts w:ascii="仿宋_GB2312" w:eastAsia="仿宋_GB2312" w:hAnsi="仿宋_GB2312" w:cs="仿宋_GB2312" w:hint="eastAsia"/>
          <w:sz w:val="32"/>
          <w:szCs w:val="32"/>
        </w:rPr>
        <w:t>他新能源产业，重点投资具有带动性、支撑性和引领性的重大项目，以及有助于赣州市锂电和其他新能源产业</w:t>
      </w:r>
      <w:proofErr w:type="gramStart"/>
      <w:r>
        <w:rPr>
          <w:rFonts w:ascii="仿宋_GB2312" w:eastAsia="仿宋_GB2312" w:hAnsi="仿宋_GB2312" w:cs="仿宋_GB2312" w:hint="eastAsia"/>
          <w:sz w:val="32"/>
          <w:szCs w:val="32"/>
        </w:rPr>
        <w:t>链补链</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强链和延链等</w:t>
      </w:r>
      <w:proofErr w:type="gramEnd"/>
      <w:r>
        <w:rPr>
          <w:rFonts w:ascii="仿宋_GB2312" w:eastAsia="仿宋_GB2312" w:hAnsi="仿宋_GB2312" w:cs="仿宋_GB2312" w:hint="eastAsia"/>
          <w:sz w:val="32"/>
          <w:szCs w:val="32"/>
        </w:rPr>
        <w:t>新兴技术领域内的优质项目，锂</w:t>
      </w:r>
      <w:proofErr w:type="gramStart"/>
      <w:r>
        <w:rPr>
          <w:rFonts w:ascii="仿宋_GB2312" w:eastAsia="仿宋_GB2312" w:hAnsi="仿宋_GB2312" w:cs="仿宋_GB2312" w:hint="eastAsia"/>
          <w:sz w:val="32"/>
          <w:szCs w:val="32"/>
        </w:rPr>
        <w:t>电及其</w:t>
      </w:r>
      <w:proofErr w:type="gramEnd"/>
      <w:r>
        <w:rPr>
          <w:rFonts w:ascii="仿宋_GB2312" w:eastAsia="仿宋_GB2312" w:hAnsi="仿宋_GB2312" w:cs="仿宋_GB2312" w:hint="eastAsia"/>
          <w:sz w:val="32"/>
          <w:szCs w:val="32"/>
        </w:rPr>
        <w:t>他新能源产业投资不低于基金实缴规模的60%</w:t>
      </w:r>
      <w:r w:rsidRPr="00B646F8">
        <w:rPr>
          <w:rFonts w:ascii="仿宋_GB2312" w:eastAsia="仿宋_GB2312" w:hAnsi="仿宋_GB2312" w:cs="仿宋_GB2312" w:hint="eastAsia"/>
          <w:color w:val="121212"/>
          <w:spacing w:val="9"/>
          <w:sz w:val="32"/>
          <w:szCs w:val="32"/>
        </w:rPr>
        <w:t>。</w:t>
      </w:r>
    </w:p>
    <w:p w14:paraId="7384E4CA" w14:textId="77777777" w:rsidR="00AC404F" w:rsidRPr="00B646F8" w:rsidRDefault="00000000" w:rsidP="00B646F8">
      <w:pPr>
        <w:spacing w:line="560" w:lineRule="exact"/>
        <w:ind w:firstLineChars="200" w:firstLine="656"/>
        <w:jc w:val="both"/>
        <w:rPr>
          <w:rFonts w:ascii="楷体" w:eastAsia="楷体" w:hAnsi="楷体" w:cs="仿宋_GB2312"/>
          <w:color w:val="121212"/>
          <w:spacing w:val="8"/>
          <w:sz w:val="32"/>
          <w:szCs w:val="32"/>
        </w:rPr>
      </w:pPr>
      <w:r w:rsidRPr="00B646F8">
        <w:rPr>
          <w:rFonts w:ascii="楷体" w:eastAsia="楷体" w:hAnsi="楷体" w:cs="仿宋_GB2312"/>
          <w:color w:val="121212"/>
          <w:spacing w:val="8"/>
          <w:sz w:val="32"/>
          <w:szCs w:val="32"/>
        </w:rPr>
        <w:t>(六)投资地域</w:t>
      </w:r>
      <w:proofErr w:type="gramStart"/>
      <w:r w:rsidRPr="00B646F8">
        <w:rPr>
          <w:rFonts w:ascii="楷体" w:eastAsia="楷体" w:hAnsi="楷体" w:cs="仿宋_GB2312"/>
          <w:color w:val="121212"/>
          <w:spacing w:val="8"/>
          <w:sz w:val="32"/>
          <w:szCs w:val="32"/>
        </w:rPr>
        <w:t>及返投</w:t>
      </w:r>
      <w:proofErr w:type="gramEnd"/>
      <w:r w:rsidRPr="00B646F8">
        <w:rPr>
          <w:rFonts w:ascii="楷体" w:eastAsia="楷体" w:hAnsi="楷体" w:cs="仿宋_GB2312"/>
          <w:color w:val="121212"/>
          <w:spacing w:val="8"/>
          <w:sz w:val="32"/>
          <w:szCs w:val="32"/>
        </w:rPr>
        <w:t>比例</w:t>
      </w:r>
    </w:p>
    <w:p w14:paraId="4C4A0B80" w14:textId="08215423" w:rsidR="00AC404F" w:rsidRPr="00B646F8" w:rsidRDefault="00082F52" w:rsidP="00B646F8">
      <w:pPr>
        <w:spacing w:line="560" w:lineRule="exact"/>
        <w:ind w:firstLineChars="200" w:firstLine="656"/>
        <w:jc w:val="both"/>
        <w:rPr>
          <w:rFonts w:ascii="仿宋_GB2312" w:eastAsia="仿宋_GB2312" w:hAnsi="仿宋_GB2312" w:cs="仿宋_GB2312"/>
          <w:sz w:val="32"/>
          <w:szCs w:val="32"/>
        </w:rPr>
      </w:pPr>
      <w:r>
        <w:rPr>
          <w:rFonts w:ascii="仿宋_GB2312" w:eastAsia="仿宋_GB2312" w:hAnsi="仿宋_GB2312" w:cs="仿宋_GB2312" w:hint="eastAsia"/>
          <w:color w:val="121212"/>
          <w:spacing w:val="8"/>
          <w:sz w:val="32"/>
          <w:szCs w:val="32"/>
        </w:rPr>
        <w:t>锂电新能源基金</w:t>
      </w:r>
      <w:r w:rsidR="00000000" w:rsidRPr="00B646F8">
        <w:rPr>
          <w:rFonts w:ascii="仿宋_GB2312" w:eastAsia="仿宋_GB2312" w:hAnsi="仿宋_GB2312" w:cs="仿宋_GB2312" w:hint="eastAsia"/>
          <w:color w:val="121212"/>
          <w:spacing w:val="8"/>
          <w:sz w:val="32"/>
          <w:szCs w:val="32"/>
        </w:rPr>
        <w:t>着重投资于赣州市的项目，且投资于赣州市</w:t>
      </w:r>
      <w:r w:rsidR="00000000" w:rsidRPr="00B646F8">
        <w:rPr>
          <w:rFonts w:ascii="仿宋_GB2312" w:eastAsia="仿宋_GB2312" w:hAnsi="仿宋_GB2312" w:cs="仿宋_GB2312" w:hint="eastAsia"/>
          <w:color w:val="121212"/>
          <w:spacing w:val="-1"/>
          <w:sz w:val="32"/>
          <w:szCs w:val="32"/>
        </w:rPr>
        <w:t>的项目金额不低于</w:t>
      </w:r>
      <w:r w:rsidR="00000000">
        <w:rPr>
          <w:rFonts w:ascii="仿宋_GB2312" w:eastAsia="仿宋_GB2312" w:hAnsi="仿宋_GB2312" w:cs="仿宋_GB2312" w:hint="eastAsia"/>
          <w:color w:val="121212"/>
          <w:spacing w:val="-1"/>
          <w:sz w:val="32"/>
          <w:szCs w:val="32"/>
        </w:rPr>
        <w:t>赣州方合计</w:t>
      </w:r>
      <w:r w:rsidR="00000000" w:rsidRPr="00B646F8">
        <w:rPr>
          <w:rFonts w:ascii="仿宋_GB2312" w:eastAsia="仿宋_GB2312" w:hAnsi="仿宋_GB2312" w:cs="仿宋_GB2312" w:hint="eastAsia"/>
          <w:color w:val="121212"/>
          <w:sz w:val="32"/>
          <w:szCs w:val="32"/>
        </w:rPr>
        <w:t>出资额的</w:t>
      </w:r>
      <w:r w:rsidR="00000000" w:rsidRPr="00B646F8">
        <w:rPr>
          <w:rFonts w:ascii="仿宋_GB2312" w:eastAsia="仿宋_GB2312" w:hAnsi="仿宋_GB2312" w:cs="仿宋_GB2312"/>
          <w:color w:val="121212"/>
          <w:sz w:val="32"/>
          <w:szCs w:val="32"/>
        </w:rPr>
        <w:t>1.2</w:t>
      </w:r>
      <w:r w:rsidR="00000000" w:rsidRPr="00B646F8">
        <w:rPr>
          <w:rFonts w:ascii="仿宋_GB2312" w:eastAsia="仿宋_GB2312" w:hAnsi="仿宋_GB2312" w:cs="仿宋_GB2312" w:hint="eastAsia"/>
          <w:color w:val="121212"/>
          <w:sz w:val="32"/>
          <w:szCs w:val="32"/>
        </w:rPr>
        <w:t>倍，“投资于赣州市</w:t>
      </w:r>
      <w:r w:rsidR="00000000" w:rsidRPr="00B646F8">
        <w:rPr>
          <w:rFonts w:ascii="仿宋_GB2312" w:eastAsia="仿宋_GB2312" w:hAnsi="仿宋_GB2312" w:cs="仿宋_GB2312" w:hint="eastAsia"/>
          <w:color w:val="121212"/>
          <w:spacing w:val="2"/>
          <w:sz w:val="32"/>
          <w:szCs w:val="32"/>
        </w:rPr>
        <w:t>的资金”</w:t>
      </w:r>
      <w:r w:rsidR="00000000" w:rsidRPr="00B646F8">
        <w:rPr>
          <w:rFonts w:ascii="仿宋_GB2312" w:eastAsia="仿宋_GB2312" w:hAnsi="仿宋_GB2312" w:cs="仿宋_GB2312" w:hint="eastAsia"/>
          <w:color w:val="121212"/>
          <w:spacing w:val="1"/>
          <w:sz w:val="32"/>
          <w:szCs w:val="32"/>
        </w:rPr>
        <w:t>指：</w:t>
      </w:r>
    </w:p>
    <w:p w14:paraId="4FA7F98D" w14:textId="77777777" w:rsidR="00AC404F" w:rsidRPr="00B646F8" w:rsidRDefault="00000000" w:rsidP="00B646F8">
      <w:pPr>
        <w:spacing w:line="560" w:lineRule="exact"/>
        <w:ind w:firstLineChars="200" w:firstLine="652"/>
        <w:jc w:val="both"/>
        <w:rPr>
          <w:rFonts w:ascii="仿宋_GB2312" w:eastAsia="仿宋_GB2312" w:hAnsi="仿宋_GB2312" w:cs="仿宋_GB2312"/>
          <w:sz w:val="32"/>
          <w:szCs w:val="32"/>
        </w:rPr>
      </w:pPr>
      <w:r w:rsidRPr="00B646F8">
        <w:rPr>
          <w:rFonts w:ascii="仿宋_GB2312" w:eastAsia="仿宋_GB2312" w:hAnsi="仿宋_GB2312" w:cs="仿宋_GB2312"/>
          <w:color w:val="121212"/>
          <w:spacing w:val="6"/>
          <w:sz w:val="32"/>
          <w:szCs w:val="32"/>
        </w:rPr>
        <w:t>1.注册登记在</w:t>
      </w:r>
      <w:r w:rsidRPr="00B646F8">
        <w:rPr>
          <w:rFonts w:ascii="仿宋_GB2312" w:eastAsia="仿宋_GB2312" w:hAnsi="仿宋_GB2312" w:cs="仿宋_GB2312" w:hint="eastAsia"/>
          <w:color w:val="121212"/>
          <w:spacing w:val="6"/>
          <w:sz w:val="32"/>
          <w:szCs w:val="32"/>
        </w:rPr>
        <w:t>赣州市的企业</w:t>
      </w:r>
      <w:r w:rsidRPr="00B646F8">
        <w:rPr>
          <w:rFonts w:ascii="仿宋_GB2312" w:eastAsia="仿宋_GB2312" w:hAnsi="仿宋_GB2312" w:cs="仿宋_GB2312" w:hint="eastAsia"/>
          <w:color w:val="121212"/>
          <w:spacing w:val="5"/>
          <w:sz w:val="32"/>
          <w:szCs w:val="32"/>
        </w:rPr>
        <w:t>；</w:t>
      </w:r>
    </w:p>
    <w:p w14:paraId="7A1D7E12" w14:textId="77777777" w:rsidR="00AC404F" w:rsidRPr="00B646F8" w:rsidRDefault="00000000" w:rsidP="00B646F8">
      <w:pPr>
        <w:spacing w:line="560" w:lineRule="exact"/>
        <w:ind w:firstLineChars="200" w:firstLine="684"/>
        <w:jc w:val="both"/>
        <w:rPr>
          <w:rFonts w:ascii="仿宋_GB2312" w:eastAsia="仿宋_GB2312" w:hAnsi="仿宋_GB2312" w:cs="仿宋_GB2312"/>
          <w:sz w:val="32"/>
          <w:szCs w:val="32"/>
        </w:rPr>
      </w:pPr>
      <w:r w:rsidRPr="00B646F8">
        <w:rPr>
          <w:rFonts w:ascii="仿宋_GB2312" w:eastAsia="仿宋_GB2312" w:hAnsi="仿宋_GB2312" w:cs="仿宋_GB2312"/>
          <w:color w:val="121212"/>
          <w:spacing w:val="22"/>
          <w:sz w:val="32"/>
          <w:szCs w:val="32"/>
        </w:rPr>
        <w:t>2</w:t>
      </w:r>
      <w:r w:rsidRPr="00B646F8">
        <w:rPr>
          <w:rFonts w:ascii="仿宋_GB2312" w:eastAsia="仿宋_GB2312" w:hAnsi="仿宋_GB2312" w:cs="仿宋_GB2312"/>
          <w:color w:val="121212"/>
          <w:spacing w:val="18"/>
          <w:sz w:val="32"/>
          <w:szCs w:val="32"/>
        </w:rPr>
        <w:t>.</w:t>
      </w:r>
      <w:r w:rsidRPr="00B646F8">
        <w:rPr>
          <w:rFonts w:ascii="仿宋_GB2312" w:eastAsia="仿宋_GB2312" w:hAnsi="仿宋_GB2312" w:cs="仿宋_GB2312" w:hint="eastAsia"/>
          <w:color w:val="121212"/>
          <w:spacing w:val="11"/>
          <w:sz w:val="32"/>
          <w:szCs w:val="32"/>
        </w:rPr>
        <w:t>投资的赣州市范围外企业以股权投资方式投资赣州市</w:t>
      </w:r>
      <w:r w:rsidRPr="00B646F8">
        <w:rPr>
          <w:rFonts w:ascii="仿宋_GB2312" w:eastAsia="仿宋_GB2312" w:hAnsi="仿宋_GB2312" w:cs="仿宋_GB2312" w:hint="eastAsia"/>
          <w:color w:val="121212"/>
          <w:spacing w:val="7"/>
          <w:sz w:val="32"/>
          <w:szCs w:val="32"/>
        </w:rPr>
        <w:t>范围内已有企业的；</w:t>
      </w:r>
    </w:p>
    <w:p w14:paraId="587A6F4D" w14:textId="77777777" w:rsidR="00AC404F" w:rsidRPr="00B646F8" w:rsidRDefault="00000000" w:rsidP="00B646F8">
      <w:pPr>
        <w:spacing w:line="560" w:lineRule="exact"/>
        <w:ind w:firstLineChars="200" w:firstLine="684"/>
        <w:jc w:val="both"/>
        <w:rPr>
          <w:rFonts w:ascii="仿宋_GB2312" w:eastAsia="仿宋_GB2312" w:hAnsi="仿宋_GB2312" w:cs="仿宋_GB2312"/>
          <w:sz w:val="32"/>
          <w:szCs w:val="32"/>
        </w:rPr>
      </w:pPr>
      <w:r w:rsidRPr="00B646F8">
        <w:rPr>
          <w:rFonts w:ascii="仿宋_GB2312" w:eastAsia="仿宋_GB2312" w:hAnsi="仿宋_GB2312" w:cs="仿宋_GB2312"/>
          <w:color w:val="121212"/>
          <w:spacing w:val="22"/>
          <w:sz w:val="32"/>
          <w:szCs w:val="32"/>
        </w:rPr>
        <w:t>3</w:t>
      </w:r>
      <w:r w:rsidRPr="00B646F8">
        <w:rPr>
          <w:rFonts w:ascii="仿宋_GB2312" w:eastAsia="仿宋_GB2312" w:hAnsi="仿宋_GB2312" w:cs="仿宋_GB2312"/>
          <w:color w:val="121212"/>
          <w:spacing w:val="12"/>
          <w:sz w:val="32"/>
          <w:szCs w:val="32"/>
        </w:rPr>
        <w:t>.</w:t>
      </w:r>
      <w:r w:rsidRPr="00B646F8">
        <w:rPr>
          <w:rFonts w:ascii="仿宋_GB2312" w:eastAsia="仿宋_GB2312" w:hAnsi="仿宋_GB2312" w:cs="仿宋_GB2312" w:hint="eastAsia"/>
          <w:color w:val="121212"/>
          <w:spacing w:val="11"/>
          <w:sz w:val="32"/>
          <w:szCs w:val="32"/>
        </w:rPr>
        <w:t>投资的赣州市范围外企业在赣州市范围内设立主</w:t>
      </w:r>
      <w:r w:rsidRPr="00B646F8">
        <w:rPr>
          <w:rFonts w:ascii="仿宋_GB2312" w:eastAsia="仿宋_GB2312" w:hAnsi="仿宋_GB2312" w:cs="仿宋_GB2312" w:hint="eastAsia"/>
          <w:color w:val="121212"/>
          <w:spacing w:val="12"/>
          <w:sz w:val="32"/>
          <w:szCs w:val="32"/>
        </w:rPr>
        <w:t>要</w:t>
      </w:r>
      <w:r w:rsidRPr="00B646F8">
        <w:rPr>
          <w:rFonts w:ascii="仿宋_GB2312" w:eastAsia="仿宋_GB2312" w:hAnsi="仿宋_GB2312" w:cs="仿宋_GB2312" w:hint="eastAsia"/>
          <w:color w:val="121212"/>
          <w:spacing w:val="8"/>
          <w:sz w:val="32"/>
          <w:szCs w:val="32"/>
        </w:rPr>
        <w:t>负</w:t>
      </w:r>
      <w:r w:rsidRPr="00B646F8">
        <w:rPr>
          <w:rFonts w:ascii="仿宋_GB2312" w:eastAsia="仿宋_GB2312" w:hAnsi="仿宋_GB2312" w:cs="仿宋_GB2312" w:hint="eastAsia"/>
          <w:color w:val="121212"/>
          <w:spacing w:val="6"/>
          <w:sz w:val="32"/>
          <w:szCs w:val="32"/>
        </w:rPr>
        <w:t>责生产</w:t>
      </w:r>
      <w:r>
        <w:rPr>
          <w:rFonts w:ascii="仿宋_GB2312" w:eastAsia="仿宋_GB2312" w:hAnsi="仿宋_GB2312" w:cs="仿宋_GB2312" w:hint="eastAsia"/>
          <w:color w:val="121212"/>
          <w:spacing w:val="6"/>
          <w:sz w:val="32"/>
          <w:szCs w:val="32"/>
        </w:rPr>
        <w:t>或</w:t>
      </w:r>
      <w:r w:rsidRPr="00B646F8">
        <w:rPr>
          <w:rFonts w:ascii="仿宋_GB2312" w:eastAsia="仿宋_GB2312" w:hAnsi="仿宋_GB2312" w:cs="仿宋_GB2312" w:hint="eastAsia"/>
          <w:color w:val="121212"/>
          <w:spacing w:val="6"/>
          <w:sz w:val="32"/>
          <w:szCs w:val="32"/>
        </w:rPr>
        <w:t>研发的子公司；</w:t>
      </w:r>
    </w:p>
    <w:p w14:paraId="6C0CB310" w14:textId="77777777" w:rsidR="00AC404F" w:rsidRPr="00B646F8" w:rsidRDefault="00000000" w:rsidP="00B646F8">
      <w:pPr>
        <w:spacing w:line="560" w:lineRule="exact"/>
        <w:ind w:firstLineChars="200" w:firstLine="664"/>
        <w:jc w:val="both"/>
        <w:rPr>
          <w:rFonts w:ascii="仿宋_GB2312" w:eastAsia="仿宋_GB2312" w:hAnsi="仿宋_GB2312" w:cs="仿宋_GB2312"/>
          <w:sz w:val="32"/>
          <w:szCs w:val="32"/>
        </w:rPr>
      </w:pPr>
      <w:r w:rsidRPr="00B646F8">
        <w:rPr>
          <w:rFonts w:ascii="仿宋_GB2312" w:eastAsia="仿宋_GB2312" w:hAnsi="仿宋_GB2312" w:cs="仿宋_GB2312"/>
          <w:color w:val="121212"/>
          <w:spacing w:val="12"/>
          <w:sz w:val="32"/>
          <w:szCs w:val="32"/>
        </w:rPr>
        <w:t>4.</w:t>
      </w:r>
      <w:r w:rsidRPr="00B646F8">
        <w:rPr>
          <w:rFonts w:ascii="仿宋_GB2312" w:eastAsia="仿宋_GB2312" w:hAnsi="仿宋_GB2312" w:cs="仿宋_GB2312" w:hint="eastAsia"/>
          <w:color w:val="121212"/>
          <w:spacing w:val="12"/>
          <w:sz w:val="32"/>
          <w:szCs w:val="32"/>
        </w:rPr>
        <w:t>赣州市范围内引进落地法人企业并有实质性经营</w:t>
      </w:r>
      <w:r w:rsidRPr="00B646F8">
        <w:rPr>
          <w:rFonts w:ascii="仿宋_GB2312" w:eastAsia="仿宋_GB2312" w:hAnsi="仿宋_GB2312" w:cs="仿宋_GB2312" w:hint="eastAsia"/>
          <w:color w:val="121212"/>
          <w:spacing w:val="7"/>
          <w:sz w:val="32"/>
          <w:szCs w:val="32"/>
        </w:rPr>
        <w:t>活</w:t>
      </w:r>
      <w:r w:rsidRPr="00B646F8">
        <w:rPr>
          <w:rFonts w:ascii="仿宋_GB2312" w:eastAsia="仿宋_GB2312" w:hAnsi="仿宋_GB2312" w:cs="仿宋_GB2312" w:hint="eastAsia"/>
          <w:color w:val="121212"/>
          <w:spacing w:val="-3"/>
          <w:sz w:val="32"/>
          <w:szCs w:val="32"/>
        </w:rPr>
        <w:t>动</w:t>
      </w:r>
      <w:r w:rsidRPr="00B646F8">
        <w:rPr>
          <w:rFonts w:ascii="仿宋_GB2312" w:eastAsia="仿宋_GB2312" w:hAnsi="仿宋_GB2312" w:cs="仿宋_GB2312" w:hint="eastAsia"/>
          <w:color w:val="121212"/>
          <w:spacing w:val="-2"/>
          <w:sz w:val="32"/>
          <w:szCs w:val="32"/>
        </w:rPr>
        <w:t>的；</w:t>
      </w:r>
    </w:p>
    <w:p w14:paraId="3E3E61B3" w14:textId="4651C957" w:rsidR="00AC404F" w:rsidRPr="00B646F8" w:rsidRDefault="00000000" w:rsidP="00B646F8">
      <w:pPr>
        <w:spacing w:line="560" w:lineRule="exact"/>
        <w:ind w:firstLineChars="200" w:firstLine="656"/>
        <w:jc w:val="both"/>
        <w:rPr>
          <w:rFonts w:ascii="仿宋_GB2312" w:eastAsia="仿宋_GB2312" w:hAnsi="仿宋_GB2312" w:cs="仿宋_GB2312"/>
          <w:sz w:val="32"/>
          <w:szCs w:val="32"/>
        </w:rPr>
      </w:pPr>
      <w:r w:rsidRPr="00B646F8">
        <w:rPr>
          <w:rFonts w:ascii="仿宋_GB2312" w:eastAsia="仿宋_GB2312" w:hAnsi="仿宋_GB2312" w:cs="仿宋_GB2312"/>
          <w:color w:val="121212"/>
          <w:spacing w:val="8"/>
          <w:sz w:val="32"/>
          <w:szCs w:val="32"/>
        </w:rPr>
        <w:lastRenderedPageBreak/>
        <w:t>5.</w:t>
      </w:r>
      <w:r w:rsidR="00082F52">
        <w:rPr>
          <w:rFonts w:ascii="仿宋_GB2312" w:eastAsia="仿宋_GB2312" w:hAnsi="仿宋_GB2312" w:cs="仿宋_GB2312" w:hint="eastAsia"/>
          <w:color w:val="121212"/>
          <w:spacing w:val="8"/>
          <w:sz w:val="32"/>
          <w:szCs w:val="32"/>
        </w:rPr>
        <w:t>锂电新能源基金</w:t>
      </w:r>
      <w:r w:rsidRPr="00B646F8">
        <w:rPr>
          <w:rFonts w:ascii="仿宋_GB2312" w:eastAsia="仿宋_GB2312" w:hAnsi="仿宋_GB2312" w:cs="仿宋_GB2312" w:hint="eastAsia"/>
          <w:color w:val="121212"/>
          <w:spacing w:val="8"/>
          <w:sz w:val="32"/>
          <w:szCs w:val="32"/>
        </w:rPr>
        <w:t>管理人在管的其他基金新增投资赣州市范</w:t>
      </w:r>
      <w:r w:rsidRPr="00B646F8">
        <w:rPr>
          <w:rFonts w:ascii="仿宋_GB2312" w:eastAsia="仿宋_GB2312" w:hAnsi="仿宋_GB2312" w:cs="仿宋_GB2312" w:hint="eastAsia"/>
          <w:color w:val="121212"/>
          <w:spacing w:val="7"/>
          <w:sz w:val="32"/>
          <w:szCs w:val="32"/>
        </w:rPr>
        <w:t>围</w:t>
      </w:r>
      <w:r w:rsidRPr="00B646F8">
        <w:rPr>
          <w:rFonts w:ascii="仿宋_GB2312" w:eastAsia="仿宋_GB2312" w:hAnsi="仿宋_GB2312" w:cs="仿宋_GB2312" w:hint="eastAsia"/>
          <w:color w:val="121212"/>
          <w:spacing w:val="4"/>
          <w:sz w:val="32"/>
          <w:szCs w:val="32"/>
        </w:rPr>
        <w:t>内企业或引进落地企业的；</w:t>
      </w:r>
    </w:p>
    <w:p w14:paraId="7A36F7A6" w14:textId="77777777" w:rsidR="00AC404F" w:rsidRPr="00B646F8" w:rsidRDefault="00000000" w:rsidP="00B646F8">
      <w:pPr>
        <w:spacing w:line="560" w:lineRule="exact"/>
        <w:ind w:firstLineChars="200" w:firstLine="658"/>
        <w:jc w:val="both"/>
        <w:rPr>
          <w:rFonts w:ascii="仿宋_GB2312" w:eastAsia="仿宋_GB2312" w:hAnsi="仿宋_GB2312" w:cs="仿宋_GB2312"/>
          <w:sz w:val="32"/>
          <w:szCs w:val="32"/>
        </w:rPr>
      </w:pPr>
      <w:r w:rsidRPr="00B646F8">
        <w:rPr>
          <w:rFonts w:ascii="仿宋_GB2312" w:eastAsia="仿宋_GB2312" w:hAnsi="仿宋_GB2312" w:cs="仿宋_GB2312"/>
          <w:color w:val="121212"/>
          <w:spacing w:val="9"/>
          <w:sz w:val="32"/>
          <w:szCs w:val="32"/>
        </w:rPr>
        <w:t>6</w:t>
      </w:r>
      <w:r w:rsidRPr="00B646F8">
        <w:rPr>
          <w:rFonts w:ascii="仿宋_GB2312" w:eastAsia="仿宋_GB2312" w:hAnsi="仿宋_GB2312" w:cs="仿宋_GB2312"/>
          <w:color w:val="121212"/>
          <w:spacing w:val="8"/>
          <w:sz w:val="32"/>
          <w:szCs w:val="32"/>
        </w:rPr>
        <w:t>.除前述明确列举的</w:t>
      </w:r>
      <w:proofErr w:type="gramStart"/>
      <w:r w:rsidRPr="00B646F8">
        <w:rPr>
          <w:rFonts w:ascii="仿宋_GB2312" w:eastAsia="仿宋_GB2312" w:hAnsi="仿宋_GB2312" w:cs="仿宋_GB2312"/>
          <w:color w:val="121212"/>
          <w:spacing w:val="8"/>
          <w:sz w:val="32"/>
          <w:szCs w:val="32"/>
        </w:rPr>
        <w:t>返投形式</w:t>
      </w:r>
      <w:proofErr w:type="gramEnd"/>
      <w:r w:rsidRPr="00B646F8">
        <w:rPr>
          <w:rFonts w:ascii="仿宋_GB2312" w:eastAsia="仿宋_GB2312" w:hAnsi="仿宋_GB2312" w:cs="仿宋_GB2312"/>
          <w:color w:val="121212"/>
          <w:spacing w:val="8"/>
          <w:sz w:val="32"/>
          <w:szCs w:val="32"/>
        </w:rPr>
        <w:t>外，经有限合伙人一致认</w:t>
      </w:r>
      <w:r w:rsidRPr="00B646F8">
        <w:rPr>
          <w:rFonts w:ascii="仿宋_GB2312" w:eastAsia="仿宋_GB2312" w:hAnsi="仿宋_GB2312" w:cs="仿宋_GB2312" w:hint="eastAsia"/>
          <w:color w:val="121212"/>
          <w:spacing w:val="27"/>
          <w:sz w:val="32"/>
          <w:szCs w:val="32"/>
        </w:rPr>
        <w:t>同</w:t>
      </w:r>
      <w:r w:rsidRPr="00B646F8">
        <w:rPr>
          <w:rFonts w:ascii="仿宋_GB2312" w:eastAsia="仿宋_GB2312" w:hAnsi="仿宋_GB2312" w:cs="仿宋_GB2312" w:hint="eastAsia"/>
          <w:color w:val="121212"/>
          <w:spacing w:val="21"/>
          <w:sz w:val="32"/>
          <w:szCs w:val="32"/>
        </w:rPr>
        <w:t>的有助于赣州市经济发展的各类股权或债权投资等</w:t>
      </w:r>
      <w:proofErr w:type="gramStart"/>
      <w:r w:rsidRPr="00B646F8">
        <w:rPr>
          <w:rFonts w:ascii="仿宋_GB2312" w:eastAsia="仿宋_GB2312" w:hAnsi="仿宋_GB2312" w:cs="仿宋_GB2312" w:hint="eastAsia"/>
          <w:color w:val="121212"/>
          <w:spacing w:val="21"/>
          <w:sz w:val="32"/>
          <w:szCs w:val="32"/>
        </w:rPr>
        <w:t>其</w:t>
      </w:r>
      <w:r w:rsidRPr="00B646F8">
        <w:rPr>
          <w:rFonts w:ascii="仿宋_GB2312" w:eastAsia="仿宋_GB2312" w:hAnsi="仿宋_GB2312" w:cs="仿宋_GB2312" w:hint="eastAsia"/>
          <w:color w:val="121212"/>
          <w:spacing w:val="16"/>
          <w:sz w:val="32"/>
          <w:szCs w:val="32"/>
        </w:rPr>
        <w:t>他</w:t>
      </w:r>
      <w:r w:rsidRPr="00B646F8">
        <w:rPr>
          <w:rFonts w:ascii="仿宋_GB2312" w:eastAsia="仿宋_GB2312" w:hAnsi="仿宋_GB2312" w:cs="仿宋_GB2312" w:hint="eastAsia"/>
          <w:color w:val="121212"/>
          <w:spacing w:val="11"/>
          <w:sz w:val="32"/>
          <w:szCs w:val="32"/>
        </w:rPr>
        <w:t>返</w:t>
      </w:r>
      <w:r w:rsidRPr="00B646F8">
        <w:rPr>
          <w:rFonts w:ascii="仿宋_GB2312" w:eastAsia="仿宋_GB2312" w:hAnsi="仿宋_GB2312" w:cs="仿宋_GB2312" w:hint="eastAsia"/>
          <w:color w:val="121212"/>
          <w:spacing w:val="8"/>
          <w:sz w:val="32"/>
          <w:szCs w:val="32"/>
        </w:rPr>
        <w:t>投形式</w:t>
      </w:r>
      <w:proofErr w:type="gramEnd"/>
      <w:r w:rsidRPr="00B646F8">
        <w:rPr>
          <w:rFonts w:ascii="仿宋_GB2312" w:eastAsia="仿宋_GB2312" w:hAnsi="仿宋_GB2312" w:cs="仿宋_GB2312" w:hint="eastAsia"/>
          <w:color w:val="121212"/>
          <w:spacing w:val="8"/>
          <w:sz w:val="32"/>
          <w:szCs w:val="32"/>
        </w:rPr>
        <w:t>，</w:t>
      </w:r>
      <w:proofErr w:type="gramStart"/>
      <w:r w:rsidRPr="00B646F8">
        <w:rPr>
          <w:rFonts w:ascii="仿宋_GB2312" w:eastAsia="仿宋_GB2312" w:hAnsi="仿宋_GB2312" w:cs="仿宋_GB2312" w:hint="eastAsia"/>
          <w:color w:val="121212"/>
          <w:spacing w:val="8"/>
          <w:sz w:val="32"/>
          <w:szCs w:val="32"/>
        </w:rPr>
        <w:t>返投金额</w:t>
      </w:r>
      <w:proofErr w:type="gramEnd"/>
      <w:r w:rsidRPr="00B646F8">
        <w:rPr>
          <w:rFonts w:ascii="仿宋_GB2312" w:eastAsia="仿宋_GB2312" w:hAnsi="仿宋_GB2312" w:cs="仿宋_GB2312" w:hint="eastAsia"/>
          <w:color w:val="121212"/>
          <w:spacing w:val="8"/>
          <w:sz w:val="32"/>
          <w:szCs w:val="32"/>
        </w:rPr>
        <w:t>计算标准由双方另行协商。</w:t>
      </w:r>
    </w:p>
    <w:p w14:paraId="29C7A387" w14:textId="77777777" w:rsidR="00AC404F" w:rsidRPr="00B646F8" w:rsidRDefault="00000000" w:rsidP="00B646F8">
      <w:pPr>
        <w:spacing w:line="560" w:lineRule="exact"/>
        <w:ind w:firstLineChars="200" w:firstLine="656"/>
        <w:jc w:val="both"/>
        <w:rPr>
          <w:rFonts w:ascii="楷体" w:eastAsia="楷体" w:hAnsi="楷体" w:cs="仿宋_GB2312"/>
          <w:color w:val="121212"/>
          <w:spacing w:val="8"/>
          <w:sz w:val="32"/>
          <w:szCs w:val="32"/>
        </w:rPr>
      </w:pPr>
      <w:r w:rsidRPr="00B646F8">
        <w:rPr>
          <w:rFonts w:ascii="楷体" w:eastAsia="楷体" w:hAnsi="楷体" w:cs="仿宋_GB2312"/>
          <w:color w:val="121212"/>
          <w:spacing w:val="8"/>
          <w:sz w:val="32"/>
          <w:szCs w:val="32"/>
        </w:rPr>
        <w:t>(七)资金托管</w:t>
      </w:r>
    </w:p>
    <w:p w14:paraId="6AD92E35" w14:textId="7CAB7EE4" w:rsidR="00AC404F" w:rsidRPr="00B646F8" w:rsidRDefault="00082F52" w:rsidP="00B646F8">
      <w:pPr>
        <w:spacing w:line="560" w:lineRule="exact"/>
        <w:ind w:firstLineChars="200" w:firstLine="660"/>
        <w:jc w:val="both"/>
        <w:rPr>
          <w:rFonts w:ascii="仿宋_GB2312" w:eastAsia="仿宋_GB2312" w:hAnsi="仿宋_GB2312" w:cs="仿宋_GB2312"/>
          <w:color w:val="121212"/>
          <w:spacing w:val="10"/>
          <w:sz w:val="32"/>
          <w:szCs w:val="32"/>
        </w:rPr>
      </w:pPr>
      <w:r>
        <w:rPr>
          <w:rFonts w:ascii="仿宋_GB2312" w:eastAsia="仿宋_GB2312" w:hAnsi="仿宋_GB2312" w:cs="仿宋_GB2312" w:hint="eastAsia"/>
          <w:color w:val="121212"/>
          <w:spacing w:val="10"/>
          <w:sz w:val="32"/>
          <w:szCs w:val="32"/>
        </w:rPr>
        <w:t>锂电新能源基金</w:t>
      </w:r>
      <w:r w:rsidR="00000000" w:rsidRPr="00B646F8">
        <w:rPr>
          <w:rFonts w:ascii="仿宋_GB2312" w:eastAsia="仿宋_GB2312" w:hAnsi="仿宋_GB2312" w:cs="仿宋_GB2312" w:hint="eastAsia"/>
          <w:color w:val="121212"/>
          <w:spacing w:val="10"/>
          <w:sz w:val="32"/>
          <w:szCs w:val="32"/>
        </w:rPr>
        <w:t>应当委托具备私募基金托管资质的商业银行进行托管，并签订资金托管协议。托管银行负责资金保管、拨付、结算等日常工作，对基金的投资活动依法依规实施动态监管，并定期向基金管理人提交托管报告。基金管理人应将托管报告一并提交给</w:t>
      </w:r>
      <w:r w:rsidR="00733DA9" w:rsidRPr="00B646F8">
        <w:rPr>
          <w:rFonts w:ascii="仿宋_GB2312" w:eastAsia="仿宋_GB2312" w:hAnsi="仿宋_GB2312" w:cs="仿宋_GB2312" w:hint="eastAsia"/>
          <w:color w:val="121212"/>
          <w:spacing w:val="10"/>
          <w:sz w:val="32"/>
          <w:szCs w:val="32"/>
        </w:rPr>
        <w:t>赣州发展投资基金管理有限公司（以下简称“赣发投基金”）</w:t>
      </w:r>
      <w:r w:rsidR="00733DA9" w:rsidRPr="00733DA9">
        <w:rPr>
          <w:rFonts w:ascii="仿宋_GB2312" w:eastAsia="仿宋_GB2312" w:hAnsi="仿宋_GB2312" w:cs="仿宋_GB2312" w:hint="eastAsia"/>
          <w:color w:val="121212"/>
          <w:spacing w:val="10"/>
          <w:sz w:val="32"/>
          <w:szCs w:val="32"/>
        </w:rPr>
        <w:t>。</w:t>
      </w:r>
    </w:p>
    <w:p w14:paraId="28CEA1FD" w14:textId="77777777" w:rsidR="00AC404F" w:rsidRPr="00B646F8" w:rsidRDefault="00000000" w:rsidP="00B646F8">
      <w:pPr>
        <w:spacing w:line="560" w:lineRule="exact"/>
        <w:ind w:firstLineChars="200" w:firstLine="660"/>
        <w:jc w:val="both"/>
        <w:rPr>
          <w:rFonts w:ascii="仿宋_GB2312" w:eastAsia="仿宋_GB2312" w:hAnsi="仿宋_GB2312" w:cs="仿宋_GB2312"/>
          <w:color w:val="121212"/>
          <w:spacing w:val="7"/>
          <w:position w:val="23"/>
          <w:sz w:val="32"/>
          <w:szCs w:val="32"/>
        </w:rPr>
      </w:pPr>
      <w:r w:rsidRPr="00B646F8">
        <w:rPr>
          <w:rFonts w:ascii="仿宋_GB2312" w:eastAsia="仿宋_GB2312" w:hAnsi="仿宋_GB2312" w:cs="仿宋_GB2312" w:hint="eastAsia"/>
          <w:color w:val="121212"/>
          <w:spacing w:val="10"/>
          <w:sz w:val="32"/>
          <w:szCs w:val="32"/>
        </w:rPr>
        <w:t>托</w:t>
      </w:r>
      <w:r w:rsidRPr="00B646F8">
        <w:rPr>
          <w:rFonts w:ascii="仿宋_GB2312" w:eastAsia="仿宋_GB2312" w:hAnsi="仿宋_GB2312" w:cs="仿宋_GB2312" w:hint="eastAsia"/>
          <w:color w:val="121212"/>
          <w:spacing w:val="7"/>
          <w:sz w:val="32"/>
          <w:szCs w:val="32"/>
        </w:rPr>
        <w:t>管机构需符合以下要求：</w:t>
      </w:r>
      <w:r w:rsidRPr="00B646F8">
        <w:rPr>
          <w:rFonts w:ascii="仿宋_GB2312" w:eastAsia="仿宋_GB2312" w:hAnsi="仿宋_GB2312" w:cs="仿宋_GB2312"/>
          <w:color w:val="121212"/>
          <w:spacing w:val="8"/>
          <w:sz w:val="32"/>
          <w:szCs w:val="32"/>
        </w:rPr>
        <w:t>1</w:t>
      </w:r>
      <w:r w:rsidRPr="00B646F8">
        <w:rPr>
          <w:rFonts w:ascii="仿宋_GB2312" w:eastAsia="仿宋_GB2312" w:hAnsi="仿宋_GB2312" w:cs="仿宋_GB2312"/>
          <w:color w:val="121212"/>
          <w:spacing w:val="4"/>
          <w:sz w:val="32"/>
          <w:szCs w:val="32"/>
        </w:rPr>
        <w:t>.具有中国证券监督管理委员会、中国银行保险监督管</w:t>
      </w:r>
      <w:r w:rsidRPr="00B646F8">
        <w:rPr>
          <w:rFonts w:ascii="仿宋_GB2312" w:eastAsia="仿宋_GB2312" w:hAnsi="仿宋_GB2312" w:cs="仿宋_GB2312" w:hint="eastAsia"/>
          <w:color w:val="121212"/>
          <w:spacing w:val="14"/>
          <w:sz w:val="32"/>
          <w:szCs w:val="32"/>
        </w:rPr>
        <w:t>理</w:t>
      </w:r>
      <w:r w:rsidRPr="00B646F8">
        <w:rPr>
          <w:rFonts w:ascii="仿宋_GB2312" w:eastAsia="仿宋_GB2312" w:hAnsi="仿宋_GB2312" w:cs="仿宋_GB2312" w:hint="eastAsia"/>
          <w:color w:val="121212"/>
          <w:spacing w:val="9"/>
          <w:sz w:val="32"/>
          <w:szCs w:val="32"/>
        </w:rPr>
        <w:t>委</w:t>
      </w:r>
      <w:r w:rsidRPr="00B646F8">
        <w:rPr>
          <w:rFonts w:ascii="仿宋_GB2312" w:eastAsia="仿宋_GB2312" w:hAnsi="仿宋_GB2312" w:cs="仿宋_GB2312" w:hint="eastAsia"/>
          <w:color w:val="121212"/>
          <w:spacing w:val="7"/>
          <w:sz w:val="32"/>
          <w:szCs w:val="32"/>
        </w:rPr>
        <w:t>员会核准的基金托管资格；</w:t>
      </w:r>
      <w:r w:rsidRPr="00B646F8">
        <w:rPr>
          <w:rFonts w:ascii="仿宋_GB2312" w:eastAsia="仿宋_GB2312" w:hAnsi="仿宋_GB2312" w:cs="仿宋_GB2312"/>
          <w:color w:val="121212"/>
          <w:spacing w:val="7"/>
          <w:sz w:val="32"/>
          <w:szCs w:val="32"/>
        </w:rPr>
        <w:t>2.</w:t>
      </w:r>
      <w:r w:rsidRPr="00B646F8">
        <w:rPr>
          <w:rFonts w:ascii="仿宋_GB2312" w:eastAsia="仿宋_GB2312" w:hAnsi="仿宋_GB2312" w:cs="仿宋_GB2312" w:hint="eastAsia"/>
          <w:color w:val="121212"/>
          <w:spacing w:val="7"/>
          <w:sz w:val="32"/>
          <w:szCs w:val="32"/>
        </w:rPr>
        <w:t>具有基金托管经验；</w:t>
      </w:r>
      <w:r w:rsidRPr="00B646F8">
        <w:rPr>
          <w:rFonts w:ascii="仿宋_GB2312" w:eastAsia="仿宋_GB2312" w:hAnsi="仿宋_GB2312" w:cs="仿宋_GB2312"/>
          <w:color w:val="121212"/>
          <w:spacing w:val="7"/>
          <w:sz w:val="32"/>
          <w:szCs w:val="32"/>
        </w:rPr>
        <w:t>3.近3年无重大违法违规记录。</w:t>
      </w:r>
    </w:p>
    <w:p w14:paraId="1A292EC5" w14:textId="77777777" w:rsidR="00AC404F" w:rsidRPr="00B646F8" w:rsidRDefault="00000000" w:rsidP="00B646F8">
      <w:pPr>
        <w:spacing w:line="560" w:lineRule="exact"/>
        <w:ind w:firstLineChars="200" w:firstLine="656"/>
        <w:jc w:val="both"/>
        <w:rPr>
          <w:rFonts w:ascii="楷体" w:eastAsia="楷体" w:hAnsi="楷体" w:cs="仿宋_GB2312"/>
          <w:color w:val="121212"/>
          <w:spacing w:val="8"/>
          <w:sz w:val="32"/>
          <w:szCs w:val="32"/>
        </w:rPr>
      </w:pPr>
      <w:r w:rsidRPr="00B646F8">
        <w:rPr>
          <w:rFonts w:ascii="楷体" w:eastAsia="楷体" w:hAnsi="楷体" w:cs="仿宋_GB2312"/>
          <w:color w:val="121212"/>
          <w:spacing w:val="8"/>
          <w:sz w:val="32"/>
          <w:szCs w:val="32"/>
        </w:rPr>
        <w:t>(八)投资专注度</w:t>
      </w:r>
    </w:p>
    <w:p w14:paraId="38F3F676" w14:textId="7791021B" w:rsidR="00AC404F" w:rsidRPr="00B646F8" w:rsidRDefault="00000000" w:rsidP="00B646F8">
      <w:pPr>
        <w:spacing w:line="560" w:lineRule="exact"/>
        <w:ind w:firstLineChars="200" w:firstLine="682"/>
        <w:jc w:val="both"/>
        <w:rPr>
          <w:rFonts w:ascii="仿宋_GB2312" w:eastAsia="仿宋_GB2312" w:hAnsi="仿宋_GB2312" w:cs="仿宋_GB2312"/>
          <w:sz w:val="32"/>
          <w:szCs w:val="32"/>
        </w:rPr>
      </w:pPr>
      <w:r w:rsidRPr="00B646F8">
        <w:rPr>
          <w:rFonts w:ascii="仿宋_GB2312" w:eastAsia="仿宋_GB2312" w:hAnsi="仿宋_GB2312" w:cs="仿宋_GB2312" w:hint="eastAsia"/>
          <w:color w:val="121212"/>
          <w:spacing w:val="21"/>
          <w:sz w:val="32"/>
          <w:szCs w:val="32"/>
        </w:rPr>
        <w:t>基金合伙协议应当对投资决策委员会和专职管理团</w:t>
      </w:r>
      <w:r w:rsidRPr="00B646F8">
        <w:rPr>
          <w:rFonts w:ascii="仿宋_GB2312" w:eastAsia="仿宋_GB2312" w:hAnsi="仿宋_GB2312" w:cs="仿宋_GB2312" w:hint="eastAsia"/>
          <w:color w:val="121212"/>
          <w:spacing w:val="16"/>
          <w:sz w:val="32"/>
          <w:szCs w:val="32"/>
        </w:rPr>
        <w:t>队</w:t>
      </w:r>
      <w:r w:rsidRPr="00B646F8">
        <w:rPr>
          <w:rFonts w:ascii="仿宋_GB2312" w:eastAsia="仿宋_GB2312" w:hAnsi="仿宋_GB2312" w:cs="仿宋_GB2312" w:hint="eastAsia"/>
          <w:color w:val="121212"/>
          <w:spacing w:val="13"/>
          <w:sz w:val="32"/>
          <w:szCs w:val="32"/>
        </w:rPr>
        <w:t>的</w:t>
      </w:r>
      <w:r w:rsidRPr="00B646F8">
        <w:rPr>
          <w:rFonts w:ascii="仿宋_GB2312" w:eastAsia="仿宋_GB2312" w:hAnsi="仿宋_GB2312" w:cs="仿宋_GB2312" w:hint="eastAsia"/>
          <w:color w:val="121212"/>
          <w:spacing w:val="8"/>
          <w:sz w:val="32"/>
          <w:szCs w:val="32"/>
        </w:rPr>
        <w:t>核心人员进行锁定，锁定人员如发生变动或触发关键人</w:t>
      </w:r>
      <w:r w:rsidRPr="00B646F8">
        <w:rPr>
          <w:rFonts w:ascii="仿宋_GB2312" w:eastAsia="仿宋_GB2312" w:hAnsi="仿宋_GB2312" w:cs="仿宋_GB2312" w:hint="eastAsia"/>
          <w:color w:val="121212"/>
          <w:spacing w:val="16"/>
          <w:sz w:val="32"/>
          <w:szCs w:val="32"/>
        </w:rPr>
        <w:t>条</w:t>
      </w:r>
      <w:r w:rsidRPr="00B646F8">
        <w:rPr>
          <w:rFonts w:ascii="仿宋_GB2312" w:eastAsia="仿宋_GB2312" w:hAnsi="仿宋_GB2312" w:cs="仿宋_GB2312" w:hint="eastAsia"/>
          <w:color w:val="121212"/>
          <w:spacing w:val="10"/>
          <w:sz w:val="32"/>
          <w:szCs w:val="32"/>
        </w:rPr>
        <w:t>款</w:t>
      </w:r>
      <w:r w:rsidRPr="00B646F8">
        <w:rPr>
          <w:rFonts w:ascii="仿宋_GB2312" w:eastAsia="仿宋_GB2312" w:hAnsi="仿宋_GB2312" w:cs="仿宋_GB2312" w:hint="eastAsia"/>
          <w:color w:val="121212"/>
          <w:spacing w:val="8"/>
          <w:sz w:val="32"/>
          <w:szCs w:val="32"/>
        </w:rPr>
        <w:t>，须经合伙人大会等基金相关权利机构表决通过，并</w:t>
      </w:r>
      <w:proofErr w:type="gramStart"/>
      <w:r w:rsidRPr="00B646F8">
        <w:rPr>
          <w:rFonts w:ascii="仿宋_GB2312" w:eastAsia="仿宋_GB2312" w:hAnsi="仿宋_GB2312" w:cs="仿宋_GB2312" w:hint="eastAsia"/>
          <w:color w:val="121212"/>
          <w:spacing w:val="8"/>
          <w:sz w:val="32"/>
          <w:szCs w:val="32"/>
        </w:rPr>
        <w:t>报</w:t>
      </w:r>
      <w:r w:rsidR="00BD29C3">
        <w:rPr>
          <w:rFonts w:ascii="仿宋_GB2312" w:eastAsia="仿宋_GB2312" w:hAnsi="仿宋_GB2312" w:cs="仿宋_GB2312" w:hint="eastAsia"/>
          <w:color w:val="121212"/>
          <w:spacing w:val="8"/>
          <w:sz w:val="32"/>
          <w:szCs w:val="32"/>
        </w:rPr>
        <w:t>赣发投基金</w:t>
      </w:r>
      <w:proofErr w:type="gramEnd"/>
      <w:r w:rsidRPr="00B646F8">
        <w:rPr>
          <w:rFonts w:ascii="仿宋_GB2312" w:eastAsia="仿宋_GB2312" w:hAnsi="仿宋_GB2312" w:cs="仿宋_GB2312" w:hint="eastAsia"/>
          <w:color w:val="121212"/>
          <w:spacing w:val="6"/>
          <w:sz w:val="32"/>
          <w:szCs w:val="32"/>
        </w:rPr>
        <w:t>备案。</w:t>
      </w:r>
    </w:p>
    <w:p w14:paraId="0242DDDE" w14:textId="77777777" w:rsidR="00AC404F" w:rsidRPr="00B646F8" w:rsidRDefault="00000000" w:rsidP="00B646F8">
      <w:pPr>
        <w:spacing w:line="560" w:lineRule="exact"/>
        <w:ind w:firstLineChars="200" w:firstLine="656"/>
        <w:jc w:val="both"/>
        <w:rPr>
          <w:rFonts w:ascii="楷体" w:eastAsia="楷体" w:hAnsi="楷体" w:cs="仿宋_GB2312"/>
          <w:color w:val="121212"/>
          <w:spacing w:val="8"/>
          <w:sz w:val="32"/>
          <w:szCs w:val="32"/>
        </w:rPr>
      </w:pPr>
      <w:r w:rsidRPr="00B646F8">
        <w:rPr>
          <w:rFonts w:ascii="楷体" w:eastAsia="楷体" w:hAnsi="楷体" w:cs="仿宋_GB2312"/>
          <w:color w:val="121212"/>
          <w:spacing w:val="8"/>
          <w:sz w:val="32"/>
          <w:szCs w:val="32"/>
        </w:rPr>
        <w:t>(九)信息披露</w:t>
      </w:r>
    </w:p>
    <w:p w14:paraId="5A464EAF" w14:textId="65B72EB2" w:rsidR="00AC404F" w:rsidRPr="00B646F8" w:rsidRDefault="00000000" w:rsidP="00B646F8">
      <w:pPr>
        <w:spacing w:line="560" w:lineRule="exact"/>
        <w:ind w:firstLineChars="200" w:firstLine="656"/>
        <w:rPr>
          <w:rFonts w:ascii="仿宋_GB2312" w:eastAsia="仿宋_GB2312" w:hAnsi="仿宋_GB2312" w:cs="仿宋_GB2312"/>
          <w:sz w:val="32"/>
          <w:szCs w:val="32"/>
        </w:rPr>
      </w:pPr>
      <w:r w:rsidRPr="00B646F8">
        <w:rPr>
          <w:rFonts w:ascii="仿宋_GB2312" w:eastAsia="仿宋_GB2312" w:hAnsi="仿宋_GB2312" w:cs="仿宋_GB2312" w:hint="eastAsia"/>
          <w:color w:val="121212"/>
          <w:spacing w:val="8"/>
          <w:sz w:val="32"/>
          <w:szCs w:val="32"/>
        </w:rPr>
        <w:t>基金管理人应当定期</w:t>
      </w:r>
      <w:proofErr w:type="gramStart"/>
      <w:r w:rsidRPr="00B646F8">
        <w:rPr>
          <w:rFonts w:ascii="仿宋_GB2312" w:eastAsia="仿宋_GB2312" w:hAnsi="仿宋_GB2312" w:cs="仿宋_GB2312" w:hint="eastAsia"/>
          <w:color w:val="121212"/>
          <w:spacing w:val="8"/>
          <w:sz w:val="32"/>
          <w:szCs w:val="32"/>
        </w:rPr>
        <w:t>向</w:t>
      </w:r>
      <w:r w:rsidR="00BD29C3">
        <w:rPr>
          <w:rFonts w:ascii="仿宋_GB2312" w:eastAsia="仿宋_GB2312" w:hAnsi="仿宋_GB2312" w:cs="仿宋_GB2312" w:hint="eastAsia"/>
          <w:color w:val="121212"/>
          <w:spacing w:val="8"/>
          <w:sz w:val="32"/>
          <w:szCs w:val="32"/>
        </w:rPr>
        <w:t>赣发投基金</w:t>
      </w:r>
      <w:proofErr w:type="gramEnd"/>
      <w:r w:rsidRPr="00B646F8">
        <w:rPr>
          <w:rFonts w:ascii="仿宋_GB2312" w:eastAsia="仿宋_GB2312" w:hAnsi="仿宋_GB2312" w:cs="仿宋_GB2312" w:hint="eastAsia"/>
          <w:color w:val="121212"/>
          <w:spacing w:val="8"/>
          <w:sz w:val="32"/>
          <w:szCs w:val="32"/>
        </w:rPr>
        <w:t>提交季度、年度运</w:t>
      </w:r>
      <w:r w:rsidRPr="00B646F8">
        <w:rPr>
          <w:rFonts w:ascii="仿宋_GB2312" w:eastAsia="仿宋_GB2312" w:hAnsi="仿宋_GB2312" w:cs="仿宋_GB2312" w:hint="eastAsia"/>
          <w:color w:val="121212"/>
          <w:spacing w:val="4"/>
          <w:sz w:val="32"/>
          <w:szCs w:val="32"/>
        </w:rPr>
        <w:t>营</w:t>
      </w:r>
      <w:r w:rsidRPr="00B646F8">
        <w:rPr>
          <w:rFonts w:ascii="仿宋_GB2312" w:eastAsia="仿宋_GB2312" w:hAnsi="仿宋_GB2312" w:cs="仿宋_GB2312" w:hint="eastAsia"/>
          <w:color w:val="121212"/>
          <w:spacing w:val="16"/>
          <w:sz w:val="32"/>
          <w:szCs w:val="32"/>
        </w:rPr>
        <w:t>报告</w:t>
      </w:r>
      <w:r w:rsidRPr="00B646F8">
        <w:rPr>
          <w:rFonts w:ascii="仿宋_GB2312" w:eastAsia="仿宋_GB2312" w:hAnsi="仿宋_GB2312" w:cs="仿宋_GB2312" w:hint="eastAsia"/>
          <w:color w:val="121212"/>
          <w:spacing w:val="9"/>
          <w:sz w:val="32"/>
          <w:szCs w:val="32"/>
        </w:rPr>
        <w:t>、</w:t>
      </w:r>
      <w:r w:rsidRPr="00B646F8">
        <w:rPr>
          <w:rFonts w:ascii="仿宋_GB2312" w:eastAsia="仿宋_GB2312" w:hAnsi="仿宋_GB2312" w:cs="仿宋_GB2312" w:hint="eastAsia"/>
          <w:color w:val="121212"/>
          <w:spacing w:val="8"/>
          <w:sz w:val="32"/>
          <w:szCs w:val="32"/>
        </w:rPr>
        <w:t>年度审计报告和年度托管报告；应当建立重大事项披</w:t>
      </w:r>
      <w:r w:rsidRPr="00B646F8">
        <w:rPr>
          <w:rFonts w:ascii="仿宋_GB2312" w:eastAsia="仿宋_GB2312" w:hAnsi="仿宋_GB2312" w:cs="仿宋_GB2312" w:hint="eastAsia"/>
          <w:color w:val="121212"/>
          <w:spacing w:val="16"/>
          <w:sz w:val="32"/>
          <w:szCs w:val="32"/>
        </w:rPr>
        <w:t>露</w:t>
      </w:r>
      <w:r w:rsidRPr="00B646F8">
        <w:rPr>
          <w:rFonts w:ascii="仿宋_GB2312" w:eastAsia="仿宋_GB2312" w:hAnsi="仿宋_GB2312" w:cs="仿宋_GB2312" w:hint="eastAsia"/>
          <w:color w:val="121212"/>
          <w:spacing w:val="14"/>
          <w:sz w:val="32"/>
          <w:szCs w:val="32"/>
        </w:rPr>
        <w:t>制</w:t>
      </w:r>
      <w:r w:rsidRPr="00B646F8">
        <w:rPr>
          <w:rFonts w:ascii="仿宋_GB2312" w:eastAsia="仿宋_GB2312" w:hAnsi="仿宋_GB2312" w:cs="仿宋_GB2312" w:hint="eastAsia"/>
          <w:color w:val="121212"/>
          <w:spacing w:val="8"/>
          <w:sz w:val="32"/>
          <w:szCs w:val="32"/>
        </w:rPr>
        <w:t>度，重大事项包括但不限于：基金合伙协议修订、</w:t>
      </w:r>
      <w:r w:rsidRPr="00B646F8">
        <w:rPr>
          <w:rFonts w:ascii="仿宋_GB2312" w:eastAsia="仿宋_GB2312" w:hAnsi="仿宋_GB2312" w:cs="仿宋_GB2312" w:hint="eastAsia"/>
          <w:color w:val="121212"/>
          <w:spacing w:val="8"/>
          <w:sz w:val="32"/>
          <w:szCs w:val="32"/>
        </w:rPr>
        <w:lastRenderedPageBreak/>
        <w:t>资本</w:t>
      </w:r>
      <w:r w:rsidRPr="00B646F8">
        <w:rPr>
          <w:rFonts w:ascii="仿宋_GB2312" w:eastAsia="仿宋_GB2312" w:hAnsi="仿宋_GB2312" w:cs="仿宋_GB2312" w:hint="eastAsia"/>
          <w:color w:val="121212"/>
          <w:spacing w:val="16"/>
          <w:sz w:val="32"/>
          <w:szCs w:val="32"/>
        </w:rPr>
        <w:t>增</w:t>
      </w:r>
      <w:r w:rsidRPr="00B646F8">
        <w:rPr>
          <w:rFonts w:ascii="仿宋_GB2312" w:eastAsia="仿宋_GB2312" w:hAnsi="仿宋_GB2312" w:cs="仿宋_GB2312" w:hint="eastAsia"/>
          <w:color w:val="121212"/>
          <w:spacing w:val="14"/>
          <w:sz w:val="32"/>
          <w:szCs w:val="32"/>
        </w:rPr>
        <w:t>减</w:t>
      </w:r>
      <w:r w:rsidRPr="00B646F8">
        <w:rPr>
          <w:rFonts w:ascii="仿宋_GB2312" w:eastAsia="仿宋_GB2312" w:hAnsi="仿宋_GB2312" w:cs="仿宋_GB2312" w:hint="eastAsia"/>
          <w:color w:val="121212"/>
          <w:spacing w:val="8"/>
          <w:sz w:val="32"/>
          <w:szCs w:val="32"/>
        </w:rPr>
        <w:t>、高级管理人员变更、合并、清算及《私募投资基金信</w:t>
      </w:r>
      <w:r w:rsidRPr="00B646F8">
        <w:rPr>
          <w:rFonts w:ascii="仿宋_GB2312" w:eastAsia="仿宋_GB2312" w:hAnsi="仿宋_GB2312" w:cs="仿宋_GB2312" w:hint="eastAsia"/>
          <w:color w:val="121212"/>
          <w:spacing w:val="10"/>
          <w:sz w:val="32"/>
          <w:szCs w:val="32"/>
        </w:rPr>
        <w:t>息</w:t>
      </w:r>
      <w:r w:rsidRPr="00B646F8">
        <w:rPr>
          <w:rFonts w:ascii="仿宋_GB2312" w:eastAsia="仿宋_GB2312" w:hAnsi="仿宋_GB2312" w:cs="仿宋_GB2312" w:hint="eastAsia"/>
          <w:color w:val="121212"/>
          <w:spacing w:val="8"/>
          <w:sz w:val="32"/>
          <w:szCs w:val="32"/>
        </w:rPr>
        <w:t>披露管理办法》规定应披露的事项等。</w:t>
      </w:r>
    </w:p>
    <w:p w14:paraId="564582E4" w14:textId="77777777" w:rsidR="00AC404F" w:rsidRPr="00B646F8" w:rsidRDefault="00000000" w:rsidP="00B646F8">
      <w:pPr>
        <w:spacing w:line="560" w:lineRule="exact"/>
        <w:ind w:firstLineChars="200" w:firstLine="656"/>
        <w:jc w:val="both"/>
        <w:rPr>
          <w:rFonts w:ascii="楷体" w:eastAsia="楷体" w:hAnsi="楷体" w:cs="仿宋_GB2312"/>
          <w:color w:val="121212"/>
          <w:spacing w:val="8"/>
          <w:sz w:val="32"/>
          <w:szCs w:val="32"/>
        </w:rPr>
      </w:pPr>
      <w:r w:rsidRPr="00B646F8">
        <w:rPr>
          <w:rFonts w:ascii="楷体" w:eastAsia="楷体" w:hAnsi="楷体" w:cs="仿宋_GB2312"/>
          <w:color w:val="121212"/>
          <w:spacing w:val="8"/>
          <w:sz w:val="32"/>
          <w:szCs w:val="32"/>
        </w:rPr>
        <w:t>(十)提前退出</w:t>
      </w:r>
    </w:p>
    <w:p w14:paraId="0DDFD90C" w14:textId="3C3F8BD3" w:rsidR="00733DA9" w:rsidRPr="00B646F8" w:rsidRDefault="00000000" w:rsidP="00B646F8">
      <w:pPr>
        <w:spacing w:line="560" w:lineRule="exact"/>
        <w:ind w:firstLineChars="200" w:firstLine="672"/>
        <w:rPr>
          <w:rFonts w:ascii="仿宋_GB2312" w:eastAsia="仿宋_GB2312" w:hAnsi="仿宋_GB2312" w:cs="仿宋_GB2312"/>
          <w:sz w:val="32"/>
          <w:szCs w:val="32"/>
        </w:rPr>
      </w:pPr>
      <w:r w:rsidRPr="00B646F8">
        <w:rPr>
          <w:rFonts w:ascii="仿宋_GB2312" w:eastAsia="仿宋_GB2312" w:hAnsi="仿宋_GB2312" w:cs="仿宋_GB2312" w:hint="eastAsia"/>
          <w:color w:val="121212"/>
          <w:spacing w:val="16"/>
          <w:sz w:val="32"/>
          <w:szCs w:val="32"/>
        </w:rPr>
        <w:t>有下列情形之一的，</w:t>
      </w:r>
      <w:r w:rsidR="00733DA9" w:rsidRPr="00B646F8">
        <w:rPr>
          <w:rFonts w:ascii="仿宋_GB2312" w:eastAsia="仿宋_GB2312" w:hAnsi="仿宋_GB2312" w:cs="仿宋_GB2312" w:hint="eastAsia"/>
          <w:color w:val="121212"/>
          <w:spacing w:val="16"/>
          <w:sz w:val="32"/>
          <w:szCs w:val="32"/>
        </w:rPr>
        <w:t>赣州方出资主体有权要求从锂电新能源基金退伙或向第三方转让其持有的新能源基金权益份额，如基金管理人或其他合伙人拒绝配合，导致赣州方出资主体无法从锂电新能源基金退伙或向第三方转让其持有的新能源基金权益份额的，则赣州方出资主体有权要求锂电新能源基金终止并提前清算；此外，赣州方出资主体还有权要求锂电新能源基金管理人返还赣州方出资主体已承担的管理费</w:t>
      </w:r>
      <w:r w:rsidR="00733DA9" w:rsidRPr="00B646F8">
        <w:rPr>
          <w:rFonts w:ascii="仿宋_GB2312" w:eastAsia="仿宋_GB2312" w:hAnsi="仿宋_GB2312" w:cs="仿宋_GB2312" w:hint="eastAsia"/>
          <w:color w:val="121212"/>
          <w:spacing w:val="5"/>
          <w:sz w:val="32"/>
          <w:szCs w:val="32"/>
        </w:rPr>
        <w:t>：</w:t>
      </w:r>
    </w:p>
    <w:p w14:paraId="0234AE3A" w14:textId="77777777" w:rsidR="00AC404F" w:rsidRPr="00B646F8" w:rsidRDefault="00000000" w:rsidP="00B646F8">
      <w:pPr>
        <w:spacing w:line="560" w:lineRule="exact"/>
        <w:ind w:firstLineChars="200" w:firstLine="658"/>
        <w:rPr>
          <w:rFonts w:ascii="仿宋_GB2312" w:eastAsia="仿宋_GB2312" w:hAnsi="仿宋_GB2312" w:cs="仿宋_GB2312"/>
          <w:sz w:val="32"/>
          <w:szCs w:val="32"/>
        </w:rPr>
      </w:pPr>
      <w:r w:rsidRPr="00B646F8">
        <w:rPr>
          <w:rFonts w:ascii="仿宋_GB2312" w:eastAsia="仿宋_GB2312" w:hAnsi="仿宋_GB2312" w:cs="仿宋_GB2312"/>
          <w:color w:val="121212"/>
          <w:spacing w:val="9"/>
          <w:sz w:val="32"/>
          <w:szCs w:val="32"/>
        </w:rPr>
        <w:t>1</w:t>
      </w:r>
      <w:r w:rsidRPr="00B646F8">
        <w:rPr>
          <w:rFonts w:ascii="仿宋_GB2312" w:eastAsia="仿宋_GB2312" w:hAnsi="仿宋_GB2312" w:cs="仿宋_GB2312"/>
          <w:color w:val="121212"/>
          <w:spacing w:val="7"/>
          <w:sz w:val="32"/>
          <w:szCs w:val="32"/>
        </w:rPr>
        <w:t>.未按合伙协议约定投资且未能有效整改的；</w:t>
      </w:r>
    </w:p>
    <w:p w14:paraId="3A0C9C0C" w14:textId="67B88C96" w:rsidR="00AC404F" w:rsidRPr="00B646F8" w:rsidRDefault="00000000" w:rsidP="00B646F8">
      <w:pPr>
        <w:spacing w:line="560" w:lineRule="exact"/>
        <w:ind w:firstLineChars="200" w:firstLine="650"/>
        <w:rPr>
          <w:rFonts w:ascii="仿宋_GB2312" w:eastAsia="仿宋_GB2312" w:hAnsi="仿宋_GB2312" w:cs="仿宋_GB2312"/>
          <w:sz w:val="32"/>
          <w:szCs w:val="32"/>
        </w:rPr>
      </w:pPr>
      <w:r w:rsidRPr="00B646F8">
        <w:rPr>
          <w:rFonts w:ascii="仿宋_GB2312" w:eastAsia="仿宋_GB2312" w:hAnsi="仿宋_GB2312" w:cs="仿宋_GB2312"/>
          <w:color w:val="121212"/>
          <w:spacing w:val="5"/>
          <w:sz w:val="32"/>
          <w:szCs w:val="32"/>
        </w:rPr>
        <w:t>2.</w:t>
      </w:r>
      <w:r>
        <w:rPr>
          <w:rFonts w:ascii="仿宋_GB2312" w:eastAsia="仿宋_GB2312" w:hAnsi="仿宋_GB2312" w:cs="仿宋_GB2312" w:hint="eastAsia"/>
          <w:color w:val="121212"/>
          <w:spacing w:val="16"/>
          <w:sz w:val="32"/>
          <w:szCs w:val="32"/>
        </w:rPr>
        <w:t>赣州方出资主体</w:t>
      </w:r>
      <w:r w:rsidRPr="00B646F8">
        <w:rPr>
          <w:rFonts w:ascii="仿宋_GB2312" w:eastAsia="仿宋_GB2312" w:hAnsi="仿宋_GB2312" w:cs="仿宋_GB2312" w:hint="eastAsia"/>
          <w:color w:val="121212"/>
          <w:spacing w:val="5"/>
          <w:sz w:val="32"/>
          <w:szCs w:val="32"/>
        </w:rPr>
        <w:t>与基金管理人签订协议后，其他出资人首期资金未实际到位超过</w:t>
      </w:r>
      <w:r w:rsidRPr="00B646F8">
        <w:rPr>
          <w:rFonts w:ascii="仿宋_GB2312" w:eastAsia="仿宋_GB2312" w:hAnsi="仿宋_GB2312" w:cs="仿宋_GB2312"/>
          <w:color w:val="121212"/>
          <w:spacing w:val="5"/>
          <w:sz w:val="32"/>
          <w:szCs w:val="32"/>
        </w:rPr>
        <w:t>6个月或</w:t>
      </w:r>
      <w:r>
        <w:rPr>
          <w:rFonts w:ascii="仿宋_GB2312" w:eastAsia="仿宋_GB2312" w:hAnsi="仿宋_GB2312" w:cs="仿宋_GB2312" w:hint="eastAsia"/>
          <w:color w:val="121212"/>
          <w:spacing w:val="5"/>
          <w:sz w:val="32"/>
          <w:szCs w:val="32"/>
        </w:rPr>
        <w:t>锂电</w:t>
      </w:r>
      <w:r w:rsidR="00733DA9">
        <w:rPr>
          <w:rFonts w:ascii="仿宋_GB2312" w:eastAsia="仿宋_GB2312" w:hAnsi="仿宋_GB2312" w:cs="仿宋_GB2312" w:hint="eastAsia"/>
          <w:color w:val="121212"/>
          <w:spacing w:val="5"/>
          <w:sz w:val="32"/>
          <w:szCs w:val="32"/>
        </w:rPr>
        <w:t>新能源</w:t>
      </w:r>
      <w:r w:rsidRPr="00B646F8">
        <w:rPr>
          <w:rFonts w:ascii="仿宋_GB2312" w:eastAsia="仿宋_GB2312" w:hAnsi="仿宋_GB2312" w:cs="仿宋_GB2312" w:hint="eastAsia"/>
          <w:color w:val="121212"/>
          <w:spacing w:val="5"/>
          <w:sz w:val="32"/>
          <w:szCs w:val="32"/>
        </w:rPr>
        <w:t>基金</w:t>
      </w:r>
      <w:r w:rsidRPr="00B646F8">
        <w:rPr>
          <w:rFonts w:ascii="仿宋_GB2312" w:eastAsia="仿宋_GB2312" w:hAnsi="仿宋_GB2312" w:cs="仿宋_GB2312"/>
          <w:color w:val="121212"/>
          <w:spacing w:val="5"/>
          <w:sz w:val="32"/>
          <w:szCs w:val="32"/>
        </w:rPr>
        <w:t>6</w:t>
      </w:r>
      <w:r w:rsidRPr="00B646F8">
        <w:rPr>
          <w:rFonts w:ascii="仿宋_GB2312" w:eastAsia="仿宋_GB2312" w:hAnsi="仿宋_GB2312" w:cs="仿宋_GB2312" w:hint="eastAsia"/>
          <w:color w:val="121212"/>
          <w:spacing w:val="3"/>
          <w:sz w:val="32"/>
          <w:szCs w:val="32"/>
        </w:rPr>
        <w:t>个</w:t>
      </w:r>
      <w:r w:rsidRPr="00B646F8">
        <w:rPr>
          <w:rFonts w:ascii="仿宋_GB2312" w:eastAsia="仿宋_GB2312" w:hAnsi="仿宋_GB2312" w:cs="仿宋_GB2312" w:hint="eastAsia"/>
          <w:color w:val="121212"/>
          <w:spacing w:val="11"/>
          <w:sz w:val="32"/>
          <w:szCs w:val="32"/>
        </w:rPr>
        <w:t>月</w:t>
      </w:r>
      <w:r w:rsidRPr="00B646F8">
        <w:rPr>
          <w:rFonts w:ascii="仿宋_GB2312" w:eastAsia="仿宋_GB2312" w:hAnsi="仿宋_GB2312" w:cs="仿宋_GB2312" w:hint="eastAsia"/>
          <w:color w:val="121212"/>
          <w:spacing w:val="8"/>
          <w:sz w:val="32"/>
          <w:szCs w:val="32"/>
        </w:rPr>
        <w:t>内未在中国证券投资基金业协会完成基金产品备案的；</w:t>
      </w:r>
    </w:p>
    <w:p w14:paraId="10CB3BF3" w14:textId="17DE2714" w:rsidR="00AC404F" w:rsidRPr="00B646F8" w:rsidRDefault="00000000" w:rsidP="00B646F8">
      <w:pPr>
        <w:spacing w:line="560" w:lineRule="exact"/>
        <w:ind w:firstLineChars="200" w:firstLine="652"/>
        <w:rPr>
          <w:rFonts w:ascii="仿宋_GB2312" w:eastAsia="仿宋_GB2312" w:hAnsi="仿宋_GB2312" w:cs="仿宋_GB2312"/>
          <w:color w:val="121212"/>
          <w:spacing w:val="6"/>
          <w:sz w:val="32"/>
          <w:szCs w:val="32"/>
        </w:rPr>
      </w:pPr>
      <w:r w:rsidRPr="00B646F8">
        <w:rPr>
          <w:rFonts w:ascii="仿宋_GB2312" w:eastAsia="仿宋_GB2312" w:hAnsi="仿宋_GB2312" w:cs="仿宋_GB2312"/>
          <w:color w:val="121212"/>
          <w:spacing w:val="6"/>
          <w:sz w:val="32"/>
          <w:szCs w:val="32"/>
        </w:rPr>
        <w:t>3.</w:t>
      </w:r>
      <w:r>
        <w:rPr>
          <w:rFonts w:ascii="仿宋_GB2312" w:eastAsia="仿宋_GB2312" w:hAnsi="仿宋_GB2312" w:cs="仿宋_GB2312" w:hint="eastAsia"/>
          <w:color w:val="121212"/>
          <w:spacing w:val="16"/>
          <w:sz w:val="32"/>
          <w:szCs w:val="32"/>
        </w:rPr>
        <w:t>赣州方出资主体</w:t>
      </w:r>
      <w:r w:rsidRPr="00B646F8">
        <w:rPr>
          <w:rFonts w:ascii="仿宋_GB2312" w:eastAsia="仿宋_GB2312" w:hAnsi="仿宋_GB2312" w:cs="仿宋_GB2312" w:hint="eastAsia"/>
          <w:color w:val="121212"/>
          <w:spacing w:val="6"/>
          <w:sz w:val="32"/>
          <w:szCs w:val="32"/>
        </w:rPr>
        <w:t>出资拨付至</w:t>
      </w:r>
      <w:r w:rsidR="00082F52">
        <w:rPr>
          <w:rFonts w:ascii="仿宋_GB2312" w:eastAsia="仿宋_GB2312" w:hAnsi="仿宋_GB2312" w:cs="仿宋_GB2312" w:hint="eastAsia"/>
          <w:color w:val="121212"/>
          <w:spacing w:val="6"/>
          <w:sz w:val="32"/>
          <w:szCs w:val="32"/>
        </w:rPr>
        <w:t>锂电新能源基金</w:t>
      </w:r>
      <w:r w:rsidRPr="00B646F8">
        <w:rPr>
          <w:rFonts w:ascii="仿宋_GB2312" w:eastAsia="仿宋_GB2312" w:hAnsi="仿宋_GB2312" w:cs="仿宋_GB2312" w:hint="eastAsia"/>
          <w:color w:val="121212"/>
          <w:spacing w:val="6"/>
          <w:sz w:val="32"/>
          <w:szCs w:val="32"/>
        </w:rPr>
        <w:t>账户后，该基金未开展投资业务超过</w:t>
      </w:r>
      <w:r w:rsidRPr="00B646F8">
        <w:rPr>
          <w:rFonts w:ascii="仿宋_GB2312" w:eastAsia="仿宋_GB2312" w:hAnsi="仿宋_GB2312" w:cs="仿宋_GB2312"/>
          <w:color w:val="121212"/>
          <w:spacing w:val="6"/>
          <w:sz w:val="32"/>
          <w:szCs w:val="32"/>
        </w:rPr>
        <w:t>1年的；</w:t>
      </w:r>
    </w:p>
    <w:p w14:paraId="5FC79D9C" w14:textId="77777777" w:rsidR="00AC404F" w:rsidRPr="00B646F8" w:rsidRDefault="00000000" w:rsidP="00B646F8">
      <w:pPr>
        <w:spacing w:line="560" w:lineRule="exact"/>
        <w:ind w:firstLineChars="200" w:firstLine="652"/>
        <w:rPr>
          <w:rFonts w:ascii="仿宋_GB2312" w:eastAsia="仿宋_GB2312" w:hAnsi="仿宋_GB2312" w:cs="仿宋_GB2312"/>
          <w:color w:val="121212"/>
          <w:spacing w:val="6"/>
          <w:sz w:val="32"/>
          <w:szCs w:val="32"/>
        </w:rPr>
      </w:pPr>
      <w:r w:rsidRPr="00B646F8">
        <w:rPr>
          <w:rFonts w:ascii="仿宋_GB2312" w:eastAsia="仿宋_GB2312" w:hAnsi="仿宋_GB2312" w:cs="仿宋_GB2312"/>
          <w:color w:val="121212"/>
          <w:spacing w:val="6"/>
          <w:sz w:val="32"/>
          <w:szCs w:val="32"/>
        </w:rPr>
        <w:t>4.投资项目不符合相关规定的政策导向的；</w:t>
      </w:r>
    </w:p>
    <w:p w14:paraId="07F65CB1" w14:textId="77777777" w:rsidR="00AC404F" w:rsidRPr="00B646F8" w:rsidRDefault="00000000" w:rsidP="00B646F8">
      <w:pPr>
        <w:spacing w:line="560" w:lineRule="exact"/>
        <w:ind w:firstLineChars="200" w:firstLine="652"/>
        <w:rPr>
          <w:rFonts w:ascii="仿宋_GB2312" w:eastAsia="仿宋_GB2312" w:hAnsi="仿宋_GB2312" w:cs="仿宋_GB2312"/>
          <w:color w:val="121212"/>
          <w:spacing w:val="6"/>
          <w:sz w:val="32"/>
          <w:szCs w:val="32"/>
        </w:rPr>
      </w:pPr>
      <w:r w:rsidRPr="00B646F8">
        <w:rPr>
          <w:rFonts w:ascii="仿宋_GB2312" w:eastAsia="仿宋_GB2312" w:hAnsi="仿宋_GB2312" w:cs="仿宋_GB2312"/>
          <w:color w:val="121212"/>
          <w:spacing w:val="6"/>
          <w:sz w:val="32"/>
          <w:szCs w:val="32"/>
        </w:rPr>
        <w:t>5.运营有违法违规行为并被依法查处的；</w:t>
      </w:r>
    </w:p>
    <w:p w14:paraId="114E9ED0" w14:textId="1DB7313E" w:rsidR="00AC404F" w:rsidRPr="00B646F8" w:rsidRDefault="00000000" w:rsidP="00B646F8">
      <w:pPr>
        <w:spacing w:line="560" w:lineRule="exact"/>
        <w:ind w:firstLineChars="200" w:firstLine="652"/>
        <w:rPr>
          <w:rFonts w:ascii="仿宋_GB2312" w:eastAsia="仿宋_GB2312" w:hAnsi="仿宋_GB2312" w:cs="仿宋_GB2312"/>
          <w:color w:val="121212"/>
          <w:spacing w:val="6"/>
          <w:sz w:val="32"/>
          <w:szCs w:val="32"/>
        </w:rPr>
      </w:pPr>
      <w:r w:rsidRPr="00B646F8">
        <w:rPr>
          <w:rFonts w:ascii="仿宋_GB2312" w:eastAsia="仿宋_GB2312" w:hAnsi="仿宋_GB2312" w:cs="仿宋_GB2312"/>
          <w:color w:val="121212"/>
          <w:spacing w:val="6"/>
          <w:sz w:val="32"/>
          <w:szCs w:val="32"/>
        </w:rPr>
        <w:t>6.</w:t>
      </w:r>
      <w:r w:rsidRPr="00B646F8">
        <w:rPr>
          <w:rFonts w:ascii="仿宋_GB2312" w:eastAsia="仿宋_GB2312" w:hAnsi="仿宋_GB2312" w:cs="仿宋_GB2312" w:hint="eastAsia"/>
          <w:color w:val="121212"/>
          <w:spacing w:val="6"/>
          <w:sz w:val="32"/>
          <w:szCs w:val="32"/>
        </w:rPr>
        <w:t>基金管理人发生实质性变化</w:t>
      </w:r>
      <w:r w:rsidRPr="00B646F8">
        <w:rPr>
          <w:rFonts w:ascii="仿宋_GB2312" w:eastAsia="仿宋_GB2312" w:hAnsi="仿宋_GB2312" w:cs="仿宋_GB2312"/>
          <w:color w:val="121212"/>
          <w:spacing w:val="6"/>
          <w:sz w:val="32"/>
          <w:szCs w:val="32"/>
        </w:rPr>
        <w:t>(包括但不限于控股股东、实际控制人等)且未经相关权力机构表决通过的；</w:t>
      </w:r>
    </w:p>
    <w:p w14:paraId="102F40FF" w14:textId="17E8C8FB" w:rsidR="00AC404F" w:rsidRPr="00B646F8" w:rsidRDefault="00000000" w:rsidP="00B646F8">
      <w:pPr>
        <w:spacing w:line="560" w:lineRule="exact"/>
        <w:ind w:firstLineChars="200" w:firstLine="652"/>
        <w:rPr>
          <w:rFonts w:ascii="仿宋_GB2312" w:eastAsia="仿宋_GB2312" w:hAnsi="仿宋_GB2312" w:cs="仿宋_GB2312"/>
          <w:sz w:val="32"/>
          <w:szCs w:val="32"/>
        </w:rPr>
      </w:pPr>
      <w:r w:rsidRPr="00B646F8">
        <w:rPr>
          <w:rFonts w:ascii="仿宋_GB2312" w:eastAsia="仿宋_GB2312" w:hAnsi="仿宋_GB2312" w:cs="仿宋_GB2312"/>
          <w:color w:val="121212"/>
          <w:spacing w:val="6"/>
          <w:sz w:val="32"/>
          <w:szCs w:val="32"/>
        </w:rPr>
        <w:t>7</w:t>
      </w:r>
      <w:r w:rsidRPr="00B646F8">
        <w:rPr>
          <w:rFonts w:ascii="仿宋_GB2312" w:eastAsia="仿宋_GB2312" w:hAnsi="仿宋_GB2312" w:cs="仿宋_GB2312"/>
          <w:color w:val="121212"/>
          <w:spacing w:val="5"/>
          <w:sz w:val="32"/>
          <w:szCs w:val="32"/>
        </w:rPr>
        <w:t>.</w:t>
      </w:r>
      <w:r w:rsidRPr="00B646F8">
        <w:rPr>
          <w:rFonts w:ascii="仿宋_GB2312" w:eastAsia="仿宋_GB2312" w:hAnsi="仿宋_GB2312" w:cs="仿宋_GB2312" w:hint="eastAsia"/>
          <w:color w:val="121212"/>
          <w:spacing w:val="3"/>
          <w:sz w:val="32"/>
          <w:szCs w:val="32"/>
        </w:rPr>
        <w:t>其他不符合章程或合伙协议约定情形，或有其他法律、</w:t>
      </w:r>
      <w:r w:rsidRPr="00B646F8">
        <w:rPr>
          <w:rFonts w:ascii="仿宋_GB2312" w:eastAsia="仿宋_GB2312" w:hAnsi="仿宋_GB2312" w:cs="仿宋_GB2312" w:hint="eastAsia"/>
          <w:color w:val="121212"/>
          <w:spacing w:val="14"/>
          <w:sz w:val="32"/>
          <w:szCs w:val="32"/>
        </w:rPr>
        <w:t>法</w:t>
      </w:r>
      <w:r w:rsidRPr="00B646F8">
        <w:rPr>
          <w:rFonts w:ascii="仿宋_GB2312" w:eastAsia="仿宋_GB2312" w:hAnsi="仿宋_GB2312" w:cs="仿宋_GB2312" w:hint="eastAsia"/>
          <w:color w:val="121212"/>
          <w:spacing w:val="10"/>
          <w:sz w:val="32"/>
          <w:szCs w:val="32"/>
        </w:rPr>
        <w:t>规</w:t>
      </w:r>
      <w:r w:rsidRPr="00B646F8">
        <w:rPr>
          <w:rFonts w:ascii="仿宋_GB2312" w:eastAsia="仿宋_GB2312" w:hAnsi="仿宋_GB2312" w:cs="仿宋_GB2312" w:hint="eastAsia"/>
          <w:color w:val="121212"/>
          <w:spacing w:val="7"/>
          <w:sz w:val="32"/>
          <w:szCs w:val="32"/>
        </w:rPr>
        <w:t>和本</w:t>
      </w:r>
      <w:r>
        <w:rPr>
          <w:rFonts w:ascii="仿宋_GB2312" w:eastAsia="仿宋_GB2312" w:hAnsi="仿宋_GB2312" w:cs="仿宋_GB2312" w:hint="eastAsia"/>
          <w:color w:val="121212"/>
          <w:spacing w:val="7"/>
          <w:sz w:val="32"/>
          <w:szCs w:val="32"/>
        </w:rPr>
        <w:t>指南</w:t>
      </w:r>
      <w:r w:rsidRPr="00B646F8">
        <w:rPr>
          <w:rFonts w:ascii="仿宋_GB2312" w:eastAsia="仿宋_GB2312" w:hAnsi="仿宋_GB2312" w:cs="仿宋_GB2312" w:hint="eastAsia"/>
          <w:color w:val="121212"/>
          <w:spacing w:val="7"/>
          <w:sz w:val="32"/>
          <w:szCs w:val="32"/>
        </w:rPr>
        <w:t>所禁止从事的行为的。</w:t>
      </w:r>
    </w:p>
    <w:p w14:paraId="7FDD2949" w14:textId="77777777" w:rsidR="00AC404F" w:rsidRPr="00B646F8" w:rsidRDefault="00000000" w:rsidP="00B646F8">
      <w:pPr>
        <w:spacing w:line="560" w:lineRule="exact"/>
        <w:ind w:firstLineChars="200" w:firstLine="660"/>
        <w:rPr>
          <w:rFonts w:ascii="仿宋_GB2312" w:eastAsia="仿宋_GB2312" w:hAnsi="仿宋_GB2312" w:cs="仿宋_GB2312"/>
          <w:sz w:val="32"/>
          <w:szCs w:val="32"/>
        </w:rPr>
      </w:pPr>
      <w:r w:rsidRPr="00B646F8">
        <w:rPr>
          <w:rFonts w:ascii="仿宋_GB2312" w:eastAsia="仿宋_GB2312" w:hAnsi="仿宋_GB2312" w:cs="仿宋_GB2312" w:hint="eastAsia"/>
          <w:color w:val="121212"/>
          <w:spacing w:val="10"/>
          <w:sz w:val="32"/>
          <w:szCs w:val="32"/>
        </w:rPr>
        <w:t>前</w:t>
      </w:r>
      <w:r w:rsidRPr="00B646F8">
        <w:rPr>
          <w:rFonts w:ascii="仿宋_GB2312" w:eastAsia="仿宋_GB2312" w:hAnsi="仿宋_GB2312" w:cs="仿宋_GB2312" w:hint="eastAsia"/>
          <w:color w:val="121212"/>
          <w:spacing w:val="8"/>
          <w:sz w:val="32"/>
          <w:szCs w:val="32"/>
        </w:rPr>
        <w:t>款内容应当依法依规在相关约定中明确。</w:t>
      </w:r>
    </w:p>
    <w:p w14:paraId="6285CDA1" w14:textId="77777777" w:rsidR="00AC404F" w:rsidRPr="00B646F8" w:rsidRDefault="00000000" w:rsidP="00B646F8">
      <w:pPr>
        <w:spacing w:line="560" w:lineRule="exact"/>
        <w:ind w:firstLineChars="200" w:firstLine="656"/>
        <w:jc w:val="both"/>
        <w:rPr>
          <w:rFonts w:ascii="楷体" w:eastAsia="楷体" w:hAnsi="楷体" w:cs="仿宋_GB2312"/>
          <w:color w:val="121212"/>
          <w:spacing w:val="8"/>
          <w:sz w:val="32"/>
          <w:szCs w:val="32"/>
        </w:rPr>
      </w:pPr>
      <w:r w:rsidRPr="00B646F8">
        <w:rPr>
          <w:rFonts w:ascii="楷体" w:eastAsia="楷体" w:hAnsi="楷体" w:cs="仿宋_GB2312"/>
          <w:color w:val="121212"/>
          <w:spacing w:val="8"/>
          <w:sz w:val="32"/>
          <w:szCs w:val="32"/>
        </w:rPr>
        <w:lastRenderedPageBreak/>
        <w:t>(十一)募资要求</w:t>
      </w:r>
    </w:p>
    <w:p w14:paraId="422E79EC" w14:textId="5872F42A" w:rsidR="00AC404F" w:rsidRPr="00B646F8" w:rsidRDefault="00000000" w:rsidP="00B646F8">
      <w:pPr>
        <w:spacing w:line="560" w:lineRule="exact"/>
        <w:ind w:firstLineChars="200" w:firstLine="656"/>
        <w:jc w:val="both"/>
        <w:rPr>
          <w:rFonts w:ascii="仿宋_GB2312" w:eastAsia="仿宋_GB2312" w:hAnsi="仿宋_GB2312" w:cs="仿宋_GB2312"/>
          <w:sz w:val="32"/>
          <w:szCs w:val="32"/>
        </w:rPr>
      </w:pPr>
      <w:r w:rsidRPr="00B646F8">
        <w:rPr>
          <w:rFonts w:ascii="仿宋_GB2312" w:eastAsia="仿宋_GB2312" w:hAnsi="仿宋_GB2312" w:cs="仿宋_GB2312" w:hint="eastAsia"/>
          <w:color w:val="121212"/>
          <w:spacing w:val="8"/>
          <w:sz w:val="32"/>
          <w:szCs w:val="32"/>
        </w:rPr>
        <w:t>基金管理人应向符合《私募投资基金监督管理暂行</w:t>
      </w:r>
      <w:r w:rsidRPr="00B646F8">
        <w:rPr>
          <w:rFonts w:ascii="仿宋_GB2312" w:eastAsia="仿宋_GB2312" w:hAnsi="仿宋_GB2312" w:cs="仿宋_GB2312" w:hint="eastAsia"/>
          <w:color w:val="121212"/>
          <w:spacing w:val="4"/>
          <w:sz w:val="32"/>
          <w:szCs w:val="32"/>
        </w:rPr>
        <w:t>办</w:t>
      </w:r>
      <w:r w:rsidRPr="00B646F8">
        <w:rPr>
          <w:rFonts w:ascii="仿宋_GB2312" w:eastAsia="仿宋_GB2312" w:hAnsi="仿宋_GB2312" w:cs="仿宋_GB2312" w:hint="eastAsia"/>
          <w:color w:val="121212"/>
          <w:spacing w:val="24"/>
          <w:sz w:val="32"/>
          <w:szCs w:val="32"/>
        </w:rPr>
        <w:t>法</w:t>
      </w:r>
      <w:r w:rsidRPr="00B646F8">
        <w:rPr>
          <w:rFonts w:ascii="仿宋_GB2312" w:eastAsia="仿宋_GB2312" w:hAnsi="仿宋_GB2312" w:cs="仿宋_GB2312" w:hint="eastAsia"/>
          <w:color w:val="121212"/>
          <w:spacing w:val="18"/>
          <w:sz w:val="32"/>
          <w:szCs w:val="32"/>
        </w:rPr>
        <w:t>》</w:t>
      </w:r>
      <w:r w:rsidRPr="00B646F8">
        <w:rPr>
          <w:rFonts w:ascii="仿宋_GB2312" w:eastAsia="仿宋_GB2312" w:hAnsi="仿宋_GB2312" w:cs="仿宋_GB2312"/>
          <w:color w:val="121212"/>
          <w:spacing w:val="12"/>
          <w:sz w:val="32"/>
          <w:szCs w:val="32"/>
        </w:rPr>
        <w:t>(证监会第105号令)《政府出资产业投资基金管理暂行办法》</w:t>
      </w:r>
      <w:r w:rsidRPr="00B646F8">
        <w:rPr>
          <w:rFonts w:ascii="仿宋_GB2312" w:eastAsia="仿宋_GB2312" w:hAnsi="仿宋_GB2312" w:cs="仿宋_GB2312"/>
          <w:color w:val="121212"/>
          <w:spacing w:val="7"/>
          <w:sz w:val="32"/>
          <w:szCs w:val="32"/>
        </w:rPr>
        <w:t>(</w:t>
      </w:r>
      <w:proofErr w:type="gramStart"/>
      <w:r w:rsidRPr="00B646F8">
        <w:rPr>
          <w:rFonts w:ascii="仿宋_GB2312" w:eastAsia="仿宋_GB2312" w:hAnsi="仿宋_GB2312" w:cs="仿宋_GB2312" w:hint="eastAsia"/>
          <w:color w:val="121212"/>
          <w:spacing w:val="6"/>
          <w:sz w:val="32"/>
          <w:szCs w:val="32"/>
        </w:rPr>
        <w:t>发改财金规</w:t>
      </w:r>
      <w:proofErr w:type="gramEnd"/>
      <w:r w:rsidRPr="00B646F8">
        <w:rPr>
          <w:rFonts w:ascii="仿宋_GB2312" w:eastAsia="仿宋_GB2312" w:hAnsi="仿宋_GB2312" w:cs="仿宋_GB2312" w:hint="eastAsia"/>
          <w:color w:val="121212"/>
          <w:spacing w:val="6"/>
          <w:sz w:val="32"/>
          <w:szCs w:val="32"/>
        </w:rPr>
        <w:t>〔</w:t>
      </w:r>
      <w:r w:rsidRPr="00B646F8">
        <w:rPr>
          <w:rFonts w:ascii="仿宋_GB2312" w:eastAsia="仿宋_GB2312" w:hAnsi="仿宋_GB2312" w:cs="仿宋_GB2312"/>
          <w:color w:val="121212"/>
          <w:spacing w:val="6"/>
          <w:sz w:val="32"/>
          <w:szCs w:val="32"/>
        </w:rPr>
        <w:t>2016〕2800号)等规定的合格机构</w:t>
      </w:r>
      <w:r w:rsidRPr="00B646F8">
        <w:rPr>
          <w:rFonts w:ascii="仿宋_GB2312" w:eastAsia="仿宋_GB2312" w:hAnsi="仿宋_GB2312" w:cs="仿宋_GB2312" w:hint="eastAsia"/>
          <w:color w:val="121212"/>
          <w:spacing w:val="16"/>
          <w:sz w:val="32"/>
          <w:szCs w:val="32"/>
        </w:rPr>
        <w:t>投</w:t>
      </w:r>
      <w:r w:rsidRPr="00B646F8">
        <w:rPr>
          <w:rFonts w:ascii="仿宋_GB2312" w:eastAsia="仿宋_GB2312" w:hAnsi="仿宋_GB2312" w:cs="仿宋_GB2312" w:hint="eastAsia"/>
          <w:color w:val="121212"/>
          <w:spacing w:val="15"/>
          <w:sz w:val="32"/>
          <w:szCs w:val="32"/>
        </w:rPr>
        <w:t>资</w:t>
      </w:r>
      <w:r w:rsidRPr="00B646F8">
        <w:rPr>
          <w:rFonts w:ascii="仿宋_GB2312" w:eastAsia="仿宋_GB2312" w:hAnsi="仿宋_GB2312" w:cs="仿宋_GB2312" w:hint="eastAsia"/>
          <w:color w:val="121212"/>
          <w:spacing w:val="8"/>
          <w:sz w:val="32"/>
          <w:szCs w:val="32"/>
        </w:rPr>
        <w:t>者募集资金</w:t>
      </w:r>
      <w:r w:rsidRPr="00B646F8">
        <w:rPr>
          <w:rFonts w:ascii="仿宋_GB2312" w:eastAsia="仿宋_GB2312" w:hAnsi="仿宋_GB2312" w:cs="仿宋_GB2312" w:hint="eastAsia"/>
          <w:color w:val="121212"/>
          <w:spacing w:val="5"/>
          <w:sz w:val="32"/>
          <w:szCs w:val="32"/>
        </w:rPr>
        <w:t>。</w:t>
      </w:r>
    </w:p>
    <w:sectPr w:rsidR="00AC404F" w:rsidRPr="00B646F8">
      <w:pgSz w:w="11906" w:h="16839"/>
      <w:pgMar w:top="1440" w:right="1800" w:bottom="144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A25CB" w14:textId="77777777" w:rsidR="0033476E" w:rsidRDefault="0033476E" w:rsidP="00082F52">
      <w:r>
        <w:separator/>
      </w:r>
    </w:p>
  </w:endnote>
  <w:endnote w:type="continuationSeparator" w:id="0">
    <w:p w14:paraId="71F58942" w14:textId="77777777" w:rsidR="0033476E" w:rsidRDefault="0033476E" w:rsidP="0008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0E600115-1ED2-4366-9B0A-8D4A4FFC055E}"/>
  </w:font>
  <w:font w:name="仿宋_GB2312">
    <w:panose1 w:val="02010609030101010101"/>
    <w:charset w:val="86"/>
    <w:family w:val="modern"/>
    <w:pitch w:val="fixed"/>
    <w:sig w:usb0="00000001" w:usb1="080E0000" w:usb2="00000010" w:usb3="00000000" w:csb0="00040000" w:csb1="00000000"/>
    <w:embedRegular r:id="rId2" w:subsetted="1" w:fontKey="{EF524DFB-3814-47F7-8E89-F9BABBC6B694}"/>
  </w:font>
  <w:font w:name="方正小标宋简体">
    <w:panose1 w:val="03000509000000000000"/>
    <w:charset w:val="86"/>
    <w:family w:val="script"/>
    <w:pitch w:val="fixed"/>
    <w:sig w:usb0="00000001" w:usb1="080E0000" w:usb2="00000010" w:usb3="00000000" w:csb0="00040000" w:csb1="00000000"/>
    <w:embedRegular r:id="rId3" w:subsetted="1" w:fontKey="{091BB27F-D6A8-4EEB-B800-9D0694458CBA}"/>
  </w:font>
  <w:font w:name="方正公文小标宋">
    <w:altName w:val="宋体"/>
    <w:charset w:val="86"/>
    <w:family w:val="auto"/>
    <w:pitch w:val="default"/>
    <w:sig w:usb0="A00002BF" w:usb1="38CF7CFA" w:usb2="00000016" w:usb3="00000000" w:csb0="00040001" w:csb1="00000000"/>
  </w:font>
  <w:font w:name="楷体">
    <w:panose1 w:val="02010609060101010101"/>
    <w:charset w:val="86"/>
    <w:family w:val="modern"/>
    <w:pitch w:val="fixed"/>
    <w:sig w:usb0="800002BF" w:usb1="38CF7CFA" w:usb2="00000016" w:usb3="00000000" w:csb0="00040001" w:csb1="00000000"/>
    <w:embedRegular r:id="rId4" w:subsetted="1" w:fontKey="{D62E5A3F-1234-4028-8E03-5C13D91B1C95}"/>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6020B" w14:textId="77777777" w:rsidR="0033476E" w:rsidRDefault="0033476E" w:rsidP="00082F52">
      <w:r>
        <w:separator/>
      </w:r>
    </w:p>
  </w:footnote>
  <w:footnote w:type="continuationSeparator" w:id="0">
    <w:p w14:paraId="13AB6FE6" w14:textId="77777777" w:rsidR="0033476E" w:rsidRDefault="0033476E" w:rsidP="00082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B368E1"/>
    <w:multiLevelType w:val="singleLevel"/>
    <w:tmpl w:val="8DB368E1"/>
    <w:lvl w:ilvl="0">
      <w:start w:val="3"/>
      <w:numFmt w:val="chineseCounting"/>
      <w:lvlText w:val="(%1)"/>
      <w:lvlJc w:val="left"/>
      <w:pPr>
        <w:tabs>
          <w:tab w:val="left" w:pos="312"/>
        </w:tabs>
      </w:pPr>
      <w:rPr>
        <w:rFonts w:hint="eastAsia"/>
      </w:rPr>
    </w:lvl>
  </w:abstractNum>
  <w:num w:numId="1" w16cid:durableId="509753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TrueTypeFonts/>
  <w:saveSubsetFonts/>
  <w:bordersDoNotSurroundHeader/>
  <w:bordersDoNotSurroundFooter/>
  <w:proofState w:spelling="clean" w:grammar="clean"/>
  <w:trackRevisions/>
  <w:defaultTabStop w:val="500"/>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FkODc1YTA4OGU2OTRlZjg0MGUyNTNjZDUwMzVkY2IifQ=="/>
  </w:docVars>
  <w:rsids>
    <w:rsidRoot w:val="00D87591"/>
    <w:rsid w:val="00082F52"/>
    <w:rsid w:val="000C1FF9"/>
    <w:rsid w:val="001609EA"/>
    <w:rsid w:val="00176DDD"/>
    <w:rsid w:val="0033476E"/>
    <w:rsid w:val="004F6673"/>
    <w:rsid w:val="005C567E"/>
    <w:rsid w:val="006E24FF"/>
    <w:rsid w:val="00733DA9"/>
    <w:rsid w:val="00AC404F"/>
    <w:rsid w:val="00B646F8"/>
    <w:rsid w:val="00BD29C3"/>
    <w:rsid w:val="00BF3C0D"/>
    <w:rsid w:val="00D87591"/>
    <w:rsid w:val="00EA1E53"/>
    <w:rsid w:val="00EB7565"/>
    <w:rsid w:val="069F70D9"/>
    <w:rsid w:val="09CF5AAA"/>
    <w:rsid w:val="14CE3784"/>
    <w:rsid w:val="17035AAC"/>
    <w:rsid w:val="178E7A6B"/>
    <w:rsid w:val="1D7C0B3F"/>
    <w:rsid w:val="1D823D9B"/>
    <w:rsid w:val="206F32C6"/>
    <w:rsid w:val="273245C8"/>
    <w:rsid w:val="2A10279D"/>
    <w:rsid w:val="2E6F23AE"/>
    <w:rsid w:val="2EFD4570"/>
    <w:rsid w:val="30D41C52"/>
    <w:rsid w:val="43E37BD0"/>
    <w:rsid w:val="443263D7"/>
    <w:rsid w:val="4A804742"/>
    <w:rsid w:val="4CB46925"/>
    <w:rsid w:val="4F042500"/>
    <w:rsid w:val="50B70CA1"/>
    <w:rsid w:val="51F66152"/>
    <w:rsid w:val="52B764A9"/>
    <w:rsid w:val="546E77FB"/>
    <w:rsid w:val="59DD110F"/>
    <w:rsid w:val="5C3131AA"/>
    <w:rsid w:val="5C897F54"/>
    <w:rsid w:val="5E463BF3"/>
    <w:rsid w:val="5F4C0C3F"/>
    <w:rsid w:val="656A1E1F"/>
    <w:rsid w:val="65CD0D2C"/>
    <w:rsid w:val="65DA2C55"/>
    <w:rsid w:val="747D125B"/>
    <w:rsid w:val="7BBD6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8157E"/>
  <w15:docId w15:val="{B258E9BC-4A58-431E-BAD8-54F4B848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style>
  <w:style w:type="paragraph" w:styleId="a4">
    <w:name w:val="footer"/>
    <w:basedOn w:val="a"/>
    <w:link w:val="a5"/>
    <w:qFormat/>
    <w:pPr>
      <w:tabs>
        <w:tab w:val="center" w:pos="4153"/>
        <w:tab w:val="right" w:pos="8306"/>
      </w:tabs>
    </w:pPr>
    <w:rPr>
      <w:sz w:val="18"/>
      <w:szCs w:val="18"/>
    </w:rPr>
  </w:style>
  <w:style w:type="paragraph" w:styleId="a6">
    <w:name w:val="header"/>
    <w:basedOn w:val="a"/>
    <w:link w:val="a7"/>
    <w:qFormat/>
    <w:pPr>
      <w:tabs>
        <w:tab w:val="center" w:pos="4153"/>
        <w:tab w:val="right" w:pos="8306"/>
      </w:tabs>
      <w:jc w:val="center"/>
    </w:pPr>
    <w:rPr>
      <w:sz w:val="18"/>
      <w:szCs w:val="18"/>
    </w:rPr>
  </w:style>
  <w:style w:type="character" w:styleId="a8">
    <w:name w:val="annotation reference"/>
    <w:basedOn w:val="a0"/>
    <w:qFormat/>
    <w:rPr>
      <w:sz w:val="21"/>
      <w:szCs w:val="21"/>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1">
    <w:name w:val="修订1"/>
    <w:hidden/>
    <w:uiPriority w:val="99"/>
    <w:unhideWhenUsed/>
    <w:qFormat/>
    <w:rPr>
      <w:rFonts w:eastAsia="Arial"/>
      <w:snapToGrid w:val="0"/>
      <w:color w:val="000000"/>
      <w:sz w:val="21"/>
      <w:szCs w:val="21"/>
    </w:rPr>
  </w:style>
  <w:style w:type="character" w:customStyle="1" w:styleId="a7">
    <w:name w:val="页眉 字符"/>
    <w:basedOn w:val="a0"/>
    <w:link w:val="a6"/>
    <w:qFormat/>
    <w:rPr>
      <w:rFonts w:eastAsia="Arial"/>
      <w:snapToGrid w:val="0"/>
      <w:color w:val="000000"/>
      <w:sz w:val="18"/>
      <w:szCs w:val="18"/>
    </w:rPr>
  </w:style>
  <w:style w:type="character" w:customStyle="1" w:styleId="a5">
    <w:name w:val="页脚 字符"/>
    <w:basedOn w:val="a0"/>
    <w:link w:val="a4"/>
    <w:qFormat/>
    <w:rPr>
      <w:rFonts w:eastAsia="Arial"/>
      <w:snapToGrid w:val="0"/>
      <w:color w:val="000000"/>
      <w:sz w:val="18"/>
      <w:szCs w:val="18"/>
    </w:rPr>
  </w:style>
  <w:style w:type="paragraph" w:styleId="a9">
    <w:name w:val="Revision"/>
    <w:hidden/>
    <w:uiPriority w:val="99"/>
    <w:unhideWhenUsed/>
    <w:rsid w:val="00082F52"/>
    <w:rPr>
      <w:rFonts w:eastAsia="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72FB9-45A8-4759-BC83-3190A4512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温兆元</cp:lastModifiedBy>
  <cp:revision>2</cp:revision>
  <dcterms:created xsi:type="dcterms:W3CDTF">2023-09-27T02:10:00Z</dcterms:created>
  <dcterms:modified xsi:type="dcterms:W3CDTF">2023-09-27T02:10:00Z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2023-08-18T22:32:02Z</vt:filetime>
  </property>
  <property fmtid="{D5CDD505-2E9C-101B-9397-08002B2CF9AE}" pid="4" name="KSOProductBuildVer">
    <vt:lpwstr>2052-12.1.0.15374</vt:lpwstr>
  </property>
  <property fmtid="{D5CDD505-2E9C-101B-9397-08002B2CF9AE}" pid="5" name="ICV">
    <vt:lpwstr>E78B0CBB7A2F4EA1B44A6E6BB41E8EC9_13</vt:lpwstr>
  </property>
</Properties>
</file>